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F2DD0" w14:textId="3B37EA7A" w:rsidR="00A578C0" w:rsidRPr="00945BEF" w:rsidRDefault="00A578C0" w:rsidP="00F37715">
      <w:pPr>
        <w:tabs>
          <w:tab w:val="center" w:pos="3969"/>
          <w:tab w:val="right" w:pos="8280"/>
          <w:tab w:val="right" w:pos="9781"/>
        </w:tabs>
        <w:snapToGrid w:val="0"/>
        <w:ind w:left="-2" w:right="-2"/>
        <w:rPr>
          <w:rFonts w:ascii="Times New Roman" w:eastAsia="宋体" w:hAnsi="Times New Roman" w:cs="Times New Roman"/>
          <w:b/>
          <w:kern w:val="0"/>
          <w:sz w:val="22"/>
        </w:rPr>
      </w:pPr>
      <w:r w:rsidRPr="00945BEF">
        <w:rPr>
          <w:rFonts w:ascii="Times New Roman" w:eastAsia="MS Mincho" w:hAnsi="Times New Roman" w:cs="Times New Roman"/>
          <w:b/>
          <w:kern w:val="0"/>
          <w:sz w:val="22"/>
          <w:lang w:val="x-none" w:eastAsia="en-US"/>
        </w:rPr>
        <w:t xml:space="preserve">3GPP TSG RAN WG1 </w:t>
      </w:r>
      <w:r w:rsidRPr="00945BEF">
        <w:rPr>
          <w:rFonts w:ascii="Times New Roman" w:eastAsia="宋体" w:hAnsi="Times New Roman" w:cs="Times New Roman"/>
          <w:b/>
          <w:bCs/>
          <w:kern w:val="0"/>
          <w:sz w:val="22"/>
          <w:lang w:val="en-GB"/>
        </w:rPr>
        <w:t>#</w:t>
      </w:r>
      <w:r w:rsidR="00EF2708" w:rsidRPr="00945BEF">
        <w:rPr>
          <w:rFonts w:ascii="Times New Roman" w:eastAsia="宋体" w:hAnsi="Times New Roman" w:cs="Times New Roman"/>
          <w:b/>
          <w:bCs/>
          <w:kern w:val="0"/>
          <w:sz w:val="22"/>
          <w:lang w:val="en-GB"/>
        </w:rPr>
        <w:t>1</w:t>
      </w:r>
      <w:r w:rsidR="00954596">
        <w:rPr>
          <w:rFonts w:ascii="Times New Roman" w:eastAsia="宋体" w:hAnsi="Times New Roman" w:cs="Times New Roman"/>
          <w:b/>
          <w:bCs/>
          <w:kern w:val="0"/>
          <w:sz w:val="22"/>
          <w:lang w:val="en-GB"/>
        </w:rPr>
        <w:t>1</w:t>
      </w:r>
      <w:r w:rsidR="008A3D71">
        <w:rPr>
          <w:rFonts w:ascii="Times New Roman" w:eastAsia="宋体" w:hAnsi="Times New Roman" w:cs="Times New Roman"/>
          <w:b/>
          <w:bCs/>
          <w:kern w:val="0"/>
          <w:sz w:val="22"/>
          <w:lang w:val="en-GB"/>
        </w:rPr>
        <w:t>6</w:t>
      </w:r>
      <w:r w:rsidR="00954BD4">
        <w:rPr>
          <w:rFonts w:ascii="Times New Roman" w:eastAsia="宋体" w:hAnsi="Times New Roman" w:cs="Times New Roman"/>
          <w:b/>
          <w:bCs/>
          <w:kern w:val="0"/>
          <w:sz w:val="22"/>
          <w:lang w:val="en-GB"/>
        </w:rPr>
        <w:t>bis</w:t>
      </w:r>
      <w:r w:rsidRPr="00945BEF">
        <w:rPr>
          <w:rFonts w:ascii="Times New Roman" w:eastAsia="宋体" w:hAnsi="Times New Roman" w:cs="Times New Roman"/>
          <w:b/>
          <w:bCs/>
          <w:kern w:val="0"/>
          <w:sz w:val="22"/>
          <w:lang w:val="en-GB"/>
        </w:rPr>
        <w:t xml:space="preserve">                              </w:t>
      </w:r>
      <w:r w:rsidR="00073FB0" w:rsidRPr="00945BEF">
        <w:rPr>
          <w:rFonts w:ascii="Times New Roman" w:eastAsia="宋体" w:hAnsi="Times New Roman" w:cs="Times New Roman"/>
          <w:b/>
          <w:bCs/>
          <w:kern w:val="0"/>
          <w:sz w:val="22"/>
          <w:lang w:val="en-GB"/>
        </w:rPr>
        <w:t xml:space="preserve">    </w:t>
      </w:r>
      <w:r w:rsidR="00E83E65">
        <w:rPr>
          <w:rFonts w:ascii="Times New Roman" w:eastAsia="宋体" w:hAnsi="Times New Roman" w:cs="Times New Roman"/>
          <w:b/>
          <w:bCs/>
          <w:kern w:val="0"/>
          <w:sz w:val="22"/>
          <w:lang w:val="en-GB"/>
        </w:rPr>
        <w:t xml:space="preserve"> </w:t>
      </w:r>
      <w:r w:rsidR="00073FB0" w:rsidRPr="00945BEF">
        <w:rPr>
          <w:rFonts w:ascii="Times New Roman" w:eastAsia="宋体" w:hAnsi="Times New Roman" w:cs="Times New Roman"/>
          <w:b/>
          <w:bCs/>
          <w:kern w:val="0"/>
          <w:sz w:val="22"/>
          <w:lang w:val="en-GB"/>
        </w:rPr>
        <w:t xml:space="preserve">  </w:t>
      </w:r>
      <w:r w:rsidR="00B22AD7" w:rsidRPr="00945BEF">
        <w:rPr>
          <w:rFonts w:ascii="Times New Roman" w:eastAsia="宋体" w:hAnsi="Times New Roman" w:cs="Times New Roman"/>
          <w:b/>
          <w:bCs/>
          <w:kern w:val="0"/>
          <w:sz w:val="22"/>
          <w:lang w:val="en-GB"/>
        </w:rPr>
        <w:t xml:space="preserve">    </w:t>
      </w:r>
      <w:r w:rsidR="004665F2" w:rsidRPr="00945BEF">
        <w:rPr>
          <w:rFonts w:ascii="Times New Roman" w:eastAsia="宋体" w:hAnsi="Times New Roman" w:cs="Times New Roman"/>
          <w:b/>
          <w:bCs/>
          <w:kern w:val="0"/>
          <w:sz w:val="22"/>
          <w:lang w:val="en-GB"/>
        </w:rPr>
        <w:t xml:space="preserve"> </w:t>
      </w:r>
      <w:r w:rsidR="008748AD">
        <w:rPr>
          <w:rFonts w:ascii="Times New Roman" w:eastAsia="宋体" w:hAnsi="Times New Roman" w:cs="Times New Roman"/>
          <w:b/>
          <w:bCs/>
          <w:kern w:val="0"/>
          <w:sz w:val="22"/>
          <w:lang w:val="en-GB"/>
        </w:rPr>
        <w:t xml:space="preserve">   </w:t>
      </w:r>
      <w:r w:rsidR="00954BD4">
        <w:rPr>
          <w:rFonts w:ascii="Times New Roman" w:eastAsia="宋体" w:hAnsi="Times New Roman" w:cs="Times New Roman"/>
          <w:b/>
          <w:bCs/>
          <w:kern w:val="0"/>
          <w:sz w:val="22"/>
          <w:lang w:val="en-GB"/>
        </w:rPr>
        <w:t xml:space="preserve"> </w:t>
      </w:r>
      <w:r w:rsidRPr="00945BEF">
        <w:rPr>
          <w:rFonts w:ascii="Times New Roman" w:eastAsia="MS Mincho" w:hAnsi="Times New Roman" w:cs="Times New Roman"/>
          <w:b/>
          <w:kern w:val="0"/>
          <w:sz w:val="22"/>
          <w:lang w:val="x-none" w:eastAsia="en-US"/>
        </w:rPr>
        <w:t>R1-</w:t>
      </w:r>
      <w:r w:rsidR="00996132" w:rsidRPr="00945BEF">
        <w:rPr>
          <w:rFonts w:ascii="Times New Roman" w:hAnsi="Times New Roman" w:cs="Times New Roman"/>
        </w:rPr>
        <w:t xml:space="preserve"> </w:t>
      </w:r>
      <w:r w:rsidR="009A7F51">
        <w:rPr>
          <w:rFonts w:ascii="Times New Roman" w:eastAsia="宋体" w:hAnsi="Times New Roman" w:cs="Times New Roman"/>
          <w:b/>
          <w:kern w:val="0"/>
          <w:sz w:val="22"/>
          <w:lang w:val="x-none"/>
        </w:rPr>
        <w:t>240</w:t>
      </w:r>
      <w:r w:rsidR="009657CB">
        <w:rPr>
          <w:rFonts w:ascii="Times New Roman" w:eastAsia="宋体" w:hAnsi="Times New Roman" w:cs="Times New Roman"/>
          <w:b/>
          <w:kern w:val="0"/>
          <w:sz w:val="22"/>
          <w:lang w:val="x-none"/>
        </w:rPr>
        <w:t>2169</w:t>
      </w:r>
    </w:p>
    <w:p w14:paraId="455259D4" w14:textId="6A8342B7" w:rsidR="00A578C0" w:rsidRPr="00940DE5" w:rsidRDefault="00C71B99" w:rsidP="00A578C0">
      <w:pPr>
        <w:widowControl/>
        <w:tabs>
          <w:tab w:val="center" w:pos="4536"/>
          <w:tab w:val="right" w:pos="9072"/>
        </w:tabs>
        <w:ind w:left="-2"/>
        <w:jc w:val="left"/>
        <w:rPr>
          <w:rFonts w:ascii="Times New Roman" w:eastAsia="宋体" w:hAnsi="Times New Roman" w:cs="Times New Roman"/>
          <w:b/>
          <w:kern w:val="0"/>
          <w:sz w:val="22"/>
          <w:lang w:val="x-none"/>
        </w:rPr>
      </w:pPr>
      <w:r>
        <w:rPr>
          <w:rFonts w:ascii="Times New Roman" w:eastAsia="宋体" w:hAnsi="Times New Roman" w:cs="Times New Roman" w:hint="eastAsia"/>
          <w:b/>
          <w:bCs/>
          <w:sz w:val="22"/>
          <w:lang w:val="x-none"/>
        </w:rPr>
        <w:t>Changsha</w:t>
      </w:r>
      <w:r w:rsidRPr="00940DE5">
        <w:rPr>
          <w:rFonts w:ascii="Times New Roman" w:eastAsia="宋体" w:hAnsi="Times New Roman" w:cs="Times New Roman"/>
          <w:b/>
          <w:bCs/>
          <w:sz w:val="22"/>
          <w:lang w:val="x-none"/>
        </w:rPr>
        <w:t xml:space="preserve">, </w:t>
      </w:r>
      <w:r>
        <w:rPr>
          <w:rFonts w:ascii="Times New Roman" w:eastAsia="宋体" w:hAnsi="Times New Roman" w:cs="Times New Roman" w:hint="eastAsia"/>
          <w:b/>
          <w:bCs/>
          <w:sz w:val="22"/>
          <w:lang w:val="x-none"/>
        </w:rPr>
        <w:t>China</w:t>
      </w:r>
      <w:r w:rsidRPr="00940DE5">
        <w:rPr>
          <w:rFonts w:ascii="Times New Roman" w:eastAsia="宋体" w:hAnsi="Times New Roman" w:cs="Times New Roman"/>
          <w:b/>
          <w:bCs/>
          <w:sz w:val="22"/>
          <w:lang w:val="x-none"/>
        </w:rPr>
        <w:t xml:space="preserve">, </w:t>
      </w:r>
      <w:r>
        <w:rPr>
          <w:rFonts w:ascii="Times New Roman" w:eastAsia="宋体" w:hAnsi="Times New Roman" w:cs="Times New Roman" w:hint="eastAsia"/>
          <w:b/>
          <w:bCs/>
          <w:sz w:val="22"/>
          <w:lang w:val="x-none"/>
        </w:rPr>
        <w:t>April</w:t>
      </w:r>
      <w:r w:rsidRPr="00940DE5">
        <w:rPr>
          <w:rFonts w:ascii="Times New Roman" w:eastAsia="宋体" w:hAnsi="Times New Roman" w:cs="Times New Roman"/>
          <w:b/>
          <w:bCs/>
          <w:sz w:val="22"/>
          <w:lang w:val="x-none"/>
        </w:rPr>
        <w:t xml:space="preserve"> </w:t>
      </w:r>
      <w:r>
        <w:rPr>
          <w:rFonts w:ascii="Times New Roman" w:eastAsia="宋体" w:hAnsi="Times New Roman" w:cs="Times New Roman"/>
          <w:b/>
          <w:bCs/>
          <w:sz w:val="22"/>
          <w:lang w:val="x-none"/>
        </w:rPr>
        <w:t>15</w:t>
      </w:r>
      <w:r w:rsidRPr="00983B3F">
        <w:rPr>
          <w:rFonts w:ascii="Times New Roman" w:eastAsia="宋体" w:hAnsi="Times New Roman" w:cs="Times New Roman"/>
          <w:b/>
          <w:bCs/>
          <w:sz w:val="22"/>
          <w:vertAlign w:val="superscript"/>
          <w:lang w:val="x-none"/>
        </w:rPr>
        <w:t xml:space="preserve">th </w:t>
      </w:r>
      <w:r w:rsidRPr="00940DE5">
        <w:rPr>
          <w:rFonts w:ascii="Times New Roman" w:eastAsia="宋体" w:hAnsi="Times New Roman" w:cs="Times New Roman"/>
          <w:b/>
          <w:bCs/>
          <w:sz w:val="22"/>
          <w:lang w:val="x-none"/>
        </w:rPr>
        <w:t xml:space="preserve">- </w:t>
      </w:r>
      <w:r>
        <w:rPr>
          <w:rFonts w:ascii="Times New Roman" w:eastAsia="宋体" w:hAnsi="Times New Roman" w:cs="Times New Roman" w:hint="eastAsia"/>
          <w:b/>
          <w:bCs/>
          <w:sz w:val="22"/>
          <w:lang w:val="x-none"/>
        </w:rPr>
        <w:t>April</w:t>
      </w:r>
      <w:r w:rsidRPr="00940DE5">
        <w:rPr>
          <w:rFonts w:ascii="Times New Roman" w:eastAsia="宋体" w:hAnsi="Times New Roman" w:cs="Times New Roman"/>
          <w:b/>
          <w:bCs/>
          <w:sz w:val="22"/>
          <w:lang w:val="x-none"/>
        </w:rPr>
        <w:t xml:space="preserve"> </w:t>
      </w:r>
      <w:r>
        <w:rPr>
          <w:rFonts w:ascii="Times New Roman" w:eastAsia="宋体" w:hAnsi="Times New Roman" w:cs="Times New Roman"/>
          <w:b/>
          <w:bCs/>
          <w:sz w:val="22"/>
          <w:lang w:val="x-none"/>
        </w:rPr>
        <w:t>19</w:t>
      </w:r>
      <w:r>
        <w:rPr>
          <w:rFonts w:ascii="Times New Roman" w:eastAsia="宋体" w:hAnsi="Times New Roman" w:cs="Times New Roman"/>
          <w:b/>
          <w:bCs/>
          <w:sz w:val="22"/>
          <w:vertAlign w:val="superscript"/>
          <w:lang w:val="x-none"/>
        </w:rPr>
        <w:t>th</w:t>
      </w:r>
      <w:r w:rsidRPr="00940DE5">
        <w:rPr>
          <w:rFonts w:ascii="Times New Roman" w:eastAsia="宋体" w:hAnsi="Times New Roman" w:cs="Times New Roman"/>
          <w:b/>
          <w:bCs/>
          <w:sz w:val="22"/>
          <w:lang w:val="x-none"/>
        </w:rPr>
        <w:t>, 2024</w:t>
      </w:r>
    </w:p>
    <w:p w14:paraId="231C0297" w14:textId="77777777" w:rsidR="00954596" w:rsidRDefault="00954596" w:rsidP="00A578C0">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034CF13C" w14:textId="77777777" w:rsidR="00A578C0" w:rsidRPr="00945BEF" w:rsidRDefault="00A578C0" w:rsidP="00A578C0">
      <w:pPr>
        <w:widowControl/>
        <w:tabs>
          <w:tab w:val="left" w:pos="1800"/>
          <w:tab w:val="right" w:pos="9072"/>
        </w:tabs>
        <w:ind w:left="1798" w:hanging="1800"/>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Source:</w:t>
      </w:r>
      <w:r w:rsidRPr="00945BEF">
        <w:rPr>
          <w:rFonts w:ascii="Times New Roman" w:eastAsia="MS Mincho" w:hAnsi="Times New Roman" w:cs="Times New Roman"/>
          <w:b/>
          <w:kern w:val="0"/>
          <w:sz w:val="22"/>
          <w:lang w:val="x-none" w:eastAsia="en-US"/>
        </w:rPr>
        <w:tab/>
      </w:r>
      <w:r w:rsidR="00467FCA" w:rsidRPr="00945BEF">
        <w:rPr>
          <w:rFonts w:ascii="Times New Roman" w:eastAsia="宋体" w:hAnsi="Times New Roman" w:cs="Times New Roman"/>
          <w:b/>
          <w:kern w:val="0"/>
          <w:sz w:val="22"/>
          <w:lang w:val="x-none"/>
        </w:rPr>
        <w:t>New H3C</w:t>
      </w:r>
    </w:p>
    <w:p w14:paraId="39CF4EC2" w14:textId="112665E4" w:rsidR="00A578C0" w:rsidRPr="00945BEF" w:rsidRDefault="00A578C0" w:rsidP="003F3BD9">
      <w:pPr>
        <w:widowControl/>
        <w:tabs>
          <w:tab w:val="left" w:pos="1800"/>
          <w:tab w:val="right" w:pos="9072"/>
        </w:tabs>
        <w:ind w:left="1798" w:hanging="1800"/>
        <w:jc w:val="left"/>
        <w:rPr>
          <w:rFonts w:ascii="Times New Roman" w:eastAsia="宋体" w:hAnsi="Times New Roman" w:cs="Times New Roman"/>
          <w:b/>
          <w:kern w:val="0"/>
          <w:sz w:val="22"/>
        </w:rPr>
      </w:pPr>
      <w:r w:rsidRPr="00945BEF">
        <w:rPr>
          <w:rFonts w:ascii="Times New Roman" w:eastAsia="MS Mincho" w:hAnsi="Times New Roman" w:cs="Times New Roman"/>
          <w:b/>
          <w:kern w:val="0"/>
          <w:sz w:val="22"/>
          <w:lang w:val="x-none" w:eastAsia="en-US"/>
        </w:rPr>
        <w:t>Title:</w:t>
      </w:r>
      <w:bookmarkStart w:id="0" w:name="Title"/>
      <w:bookmarkEnd w:id="0"/>
      <w:r w:rsidRPr="00945BEF">
        <w:rPr>
          <w:rFonts w:ascii="Times New Roman" w:eastAsia="MS Mincho" w:hAnsi="Times New Roman" w:cs="Times New Roman"/>
          <w:b/>
          <w:kern w:val="0"/>
          <w:sz w:val="22"/>
          <w:lang w:val="x-none" w:eastAsia="en-US"/>
        </w:rPr>
        <w:tab/>
      </w:r>
      <w:r w:rsidR="00164469" w:rsidRPr="00945BEF">
        <w:rPr>
          <w:rFonts w:ascii="Times New Roman" w:eastAsia="MS Mincho" w:hAnsi="Times New Roman" w:cs="Times New Roman"/>
          <w:b/>
          <w:sz w:val="22"/>
          <w:lang w:val="x-none"/>
        </w:rPr>
        <w:t>Discussion</w:t>
      </w:r>
      <w:r w:rsidR="00761B07" w:rsidRPr="00945BEF">
        <w:rPr>
          <w:rFonts w:ascii="Times New Roman" w:eastAsia="MS Mincho" w:hAnsi="Times New Roman" w:cs="Times New Roman"/>
          <w:b/>
          <w:sz w:val="22"/>
          <w:lang w:val="x-none"/>
        </w:rPr>
        <w:t xml:space="preserve"> for </w:t>
      </w:r>
      <w:r w:rsidR="00A1181F" w:rsidRPr="00A1181F">
        <w:rPr>
          <w:rFonts w:ascii="Times New Roman" w:eastAsia="MS Mincho" w:hAnsi="Times New Roman" w:cs="Times New Roman"/>
          <w:b/>
          <w:sz w:val="22"/>
          <w:lang w:val="x-none"/>
        </w:rPr>
        <w:t>SBFD random access operation</w:t>
      </w:r>
    </w:p>
    <w:p w14:paraId="610D38A7" w14:textId="606D6581" w:rsidR="00A578C0" w:rsidRPr="00945BEF" w:rsidRDefault="00A578C0" w:rsidP="00A578C0">
      <w:pPr>
        <w:widowControl/>
        <w:tabs>
          <w:tab w:val="left" w:pos="1800"/>
          <w:tab w:val="center" w:pos="4536"/>
          <w:tab w:val="right" w:pos="9072"/>
        </w:tabs>
        <w:ind w:left="-2"/>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Agenda Item:</w:t>
      </w:r>
      <w:bookmarkStart w:id="1" w:name="Source"/>
      <w:bookmarkEnd w:id="1"/>
      <w:r w:rsidRPr="00945BEF">
        <w:rPr>
          <w:rFonts w:ascii="Times New Roman" w:eastAsia="MS Mincho" w:hAnsi="Times New Roman" w:cs="Times New Roman"/>
          <w:b/>
          <w:kern w:val="0"/>
          <w:sz w:val="22"/>
          <w:lang w:val="x-none" w:eastAsia="en-US"/>
        </w:rPr>
        <w:tab/>
      </w:r>
      <w:r w:rsidR="00A1181F">
        <w:rPr>
          <w:rFonts w:ascii="Times New Roman" w:eastAsia="宋体" w:hAnsi="Times New Roman" w:cs="Times New Roman"/>
          <w:b/>
          <w:kern w:val="0"/>
          <w:sz w:val="22"/>
          <w:lang w:val="x-none"/>
        </w:rPr>
        <w:t>9.3.2</w:t>
      </w:r>
    </w:p>
    <w:p w14:paraId="534336C8" w14:textId="77777777" w:rsidR="00A578C0" w:rsidRPr="00945BEF" w:rsidRDefault="00A578C0" w:rsidP="00A578C0">
      <w:pPr>
        <w:widowControl/>
        <w:tabs>
          <w:tab w:val="left" w:pos="1800"/>
          <w:tab w:val="center" w:pos="4536"/>
          <w:tab w:val="right" w:pos="9072"/>
        </w:tabs>
        <w:ind w:left="-2"/>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Document for:</w:t>
      </w:r>
      <w:r w:rsidRPr="00945BEF">
        <w:rPr>
          <w:rFonts w:ascii="Times New Roman" w:eastAsia="MS Mincho" w:hAnsi="Times New Roman" w:cs="Times New Roman"/>
          <w:b/>
          <w:kern w:val="0"/>
          <w:sz w:val="22"/>
          <w:lang w:val="x-none" w:eastAsia="en-US"/>
        </w:rPr>
        <w:tab/>
      </w:r>
      <w:bookmarkStart w:id="2" w:name="DocumentFor"/>
      <w:bookmarkEnd w:id="2"/>
      <w:r w:rsidRPr="00945BEF">
        <w:rPr>
          <w:rFonts w:ascii="Times New Roman" w:eastAsia="MS Mincho" w:hAnsi="Times New Roman" w:cs="Times New Roman"/>
          <w:b/>
          <w:kern w:val="0"/>
          <w:sz w:val="22"/>
          <w:lang w:val="x-none" w:eastAsia="en-US"/>
        </w:rPr>
        <w:t>Discussio</w:t>
      </w:r>
      <w:r w:rsidRPr="00945BEF">
        <w:rPr>
          <w:rFonts w:ascii="Times New Roman" w:eastAsia="宋体" w:hAnsi="Times New Roman" w:cs="Times New Roman"/>
          <w:b/>
          <w:kern w:val="0"/>
          <w:sz w:val="22"/>
          <w:lang w:val="x-none"/>
        </w:rPr>
        <w:t>n and Decision</w:t>
      </w:r>
    </w:p>
    <w:p w14:paraId="549987DF" w14:textId="77777777" w:rsidR="00A578C0" w:rsidRPr="00945BEF"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14:paraId="20FE6176" w14:textId="77777777" w:rsidR="00A578C0" w:rsidRPr="00945BEF" w:rsidRDefault="00A578C0" w:rsidP="00481074">
      <w:pPr>
        <w:pStyle w:val="a6"/>
        <w:keepNext/>
        <w:widowControl/>
        <w:numPr>
          <w:ilvl w:val="0"/>
          <w:numId w:val="1"/>
        </w:numPr>
        <w:spacing w:before="120" w:after="120"/>
        <w:ind w:firstLineChars="0"/>
        <w:jc w:val="left"/>
        <w:outlineLvl w:val="0"/>
        <w:rPr>
          <w:rFonts w:ascii="Times New Roman" w:eastAsia="宋体" w:hAnsi="Times New Roman" w:cs="Times New Roman"/>
          <w:b/>
          <w:kern w:val="32"/>
          <w:sz w:val="28"/>
          <w:szCs w:val="20"/>
          <w:lang w:val="x-none" w:eastAsia="x-none"/>
        </w:rPr>
      </w:pPr>
      <w:bookmarkStart w:id="3" w:name="_Ref521334010"/>
      <w:r w:rsidRPr="00945BEF">
        <w:rPr>
          <w:rFonts w:ascii="Times New Roman" w:eastAsia="宋体" w:hAnsi="Times New Roman" w:cs="Times New Roman"/>
          <w:b/>
          <w:kern w:val="32"/>
          <w:sz w:val="28"/>
          <w:szCs w:val="20"/>
          <w:lang w:val="x-none" w:eastAsia="x-none"/>
        </w:rPr>
        <w:t>Introduction</w:t>
      </w:r>
      <w:bookmarkEnd w:id="3"/>
    </w:p>
    <w:p w14:paraId="5A73F05B" w14:textId="2F0E1E87" w:rsidR="00B11C4F" w:rsidRDefault="00B11C4F" w:rsidP="00B11C4F">
      <w:pPr>
        <w:spacing w:beforeLines="50" w:before="120"/>
        <w:rPr>
          <w:rFonts w:ascii="Times New Roman" w:eastAsia="宋体" w:hAnsi="Times New Roman" w:cs="Times New Roman"/>
          <w:sz w:val="20"/>
          <w:szCs w:val="20"/>
        </w:rPr>
      </w:pPr>
      <w:r w:rsidRPr="00B11C4F">
        <w:rPr>
          <w:rFonts w:ascii="Times New Roman" w:eastAsia="宋体" w:hAnsi="Times New Roman" w:cs="Times New Roman"/>
          <w:sz w:val="20"/>
          <w:szCs w:val="20"/>
        </w:rPr>
        <w:t xml:space="preserve">In the RAN1 #116 meeting, </w:t>
      </w:r>
      <w:r w:rsidRPr="00A1181F">
        <w:rPr>
          <w:rFonts w:ascii="Times New Roman" w:hAnsi="Times New Roman" w:cs="Times New Roman"/>
          <w:sz w:val="20"/>
          <w:szCs w:val="20"/>
          <w:lang w:eastAsia="fi-FI"/>
        </w:rPr>
        <w:t>SBFD random access operation</w:t>
      </w:r>
      <w:r w:rsidRPr="00B11C4F">
        <w:rPr>
          <w:rFonts w:ascii="Times New Roman" w:eastAsia="宋体" w:hAnsi="Times New Roman" w:cs="Times New Roman"/>
          <w:sz w:val="20"/>
          <w:szCs w:val="20"/>
        </w:rPr>
        <w:t xml:space="preserve"> in Rel.19 evolution of NR duplex operation was discussed. Some agreements were made as below [1</w:t>
      </w:r>
      <w:r w:rsidRPr="00B11C4F">
        <w:rPr>
          <w:rFonts w:ascii="Times New Roman" w:eastAsia="宋体" w:hAnsi="Times New Roman" w:cs="Times New Roman" w:hint="eastAsia"/>
          <w:sz w:val="20"/>
          <w:szCs w:val="20"/>
        </w:rPr>
        <w:t>]</w:t>
      </w:r>
      <w:r w:rsidRPr="00B11C4F">
        <w:rPr>
          <w:rFonts w:ascii="Times New Roman" w:eastAsia="宋体" w:hAnsi="Times New Roman" w:cs="Times New Roman"/>
          <w:sz w:val="20"/>
          <w:szCs w:val="20"/>
        </w:rPr>
        <w:t>.</w:t>
      </w:r>
    </w:p>
    <w:p w14:paraId="27E75002" w14:textId="77777777" w:rsidR="00B11C4F" w:rsidRPr="00B11C4F" w:rsidRDefault="00B11C4F" w:rsidP="00B11C4F">
      <w:pPr>
        <w:rPr>
          <w:rFonts w:ascii="Times New Roman" w:hAnsi="Times New Roman" w:cs="Times New Roman"/>
          <w:b/>
          <w:bCs/>
          <w:sz w:val="20"/>
          <w:szCs w:val="20"/>
          <w:highlight w:val="darkYellow"/>
        </w:rPr>
      </w:pPr>
      <w:r w:rsidRPr="00B11C4F">
        <w:rPr>
          <w:rFonts w:ascii="Times New Roman" w:hAnsi="Times New Roman" w:cs="Times New Roman"/>
          <w:b/>
          <w:bCs/>
          <w:sz w:val="20"/>
          <w:szCs w:val="20"/>
          <w:highlight w:val="darkYellow"/>
        </w:rPr>
        <w:t>Working assumption:</w:t>
      </w:r>
    </w:p>
    <w:p w14:paraId="6FF5191E" w14:textId="77777777" w:rsidR="00B11C4F" w:rsidRPr="00B11C4F" w:rsidRDefault="00B11C4F" w:rsidP="00B11C4F">
      <w:pPr>
        <w:rPr>
          <w:rFonts w:ascii="Times New Roman" w:hAnsi="Times New Roman" w:cs="Times New Roman"/>
          <w:sz w:val="20"/>
          <w:szCs w:val="20"/>
        </w:rPr>
      </w:pPr>
      <w:r w:rsidRPr="00B11C4F">
        <w:rPr>
          <w:rFonts w:ascii="Times New Roman" w:hAnsi="Times New Roman" w:cs="Times New Roman"/>
          <w:sz w:val="20"/>
          <w:szCs w:val="20"/>
        </w:rPr>
        <w:t>For SBFD aware UEs in RRC CONNECTED state, support CBRA and CFRA in SBFD symbols.</w:t>
      </w:r>
    </w:p>
    <w:p w14:paraId="28D17D2D" w14:textId="77777777" w:rsidR="00B11C4F" w:rsidRPr="00B11C4F" w:rsidRDefault="00B11C4F" w:rsidP="00B11C4F">
      <w:pPr>
        <w:rPr>
          <w:rFonts w:ascii="Times New Roman" w:hAnsi="Times New Roman" w:cs="Times New Roman"/>
          <w:sz w:val="20"/>
          <w:szCs w:val="20"/>
        </w:rPr>
      </w:pPr>
    </w:p>
    <w:p w14:paraId="07BBE2C5" w14:textId="77777777" w:rsidR="00B11C4F" w:rsidRPr="00B11C4F" w:rsidRDefault="00B11C4F" w:rsidP="00B11C4F">
      <w:pPr>
        <w:rPr>
          <w:rFonts w:ascii="Times New Roman" w:hAnsi="Times New Roman" w:cs="Times New Roman"/>
          <w:b/>
          <w:bCs/>
          <w:sz w:val="20"/>
          <w:szCs w:val="20"/>
        </w:rPr>
      </w:pPr>
      <w:r w:rsidRPr="00B11C4F">
        <w:rPr>
          <w:rFonts w:ascii="Times New Roman" w:hAnsi="Times New Roman" w:cs="Times New Roman"/>
          <w:b/>
          <w:bCs/>
          <w:sz w:val="20"/>
          <w:szCs w:val="20"/>
        </w:rPr>
        <w:t>Conclusion</w:t>
      </w:r>
    </w:p>
    <w:p w14:paraId="4DF7549D" w14:textId="77777777" w:rsidR="00B11C4F" w:rsidRPr="00B11C4F" w:rsidRDefault="00B11C4F" w:rsidP="00B11C4F">
      <w:pPr>
        <w:rPr>
          <w:rFonts w:ascii="Times New Roman" w:hAnsi="Times New Roman" w:cs="Times New Roman"/>
          <w:sz w:val="20"/>
          <w:szCs w:val="20"/>
        </w:rPr>
      </w:pPr>
      <w:r w:rsidRPr="00B11C4F">
        <w:rPr>
          <w:rFonts w:ascii="Times New Roman" w:hAnsi="Times New Roman" w:cs="Times New Roman"/>
          <w:sz w:val="20"/>
          <w:szCs w:val="20"/>
        </w:rPr>
        <w:t>No new PRACH format is introduced in Rel-19 duplex WI.</w:t>
      </w:r>
    </w:p>
    <w:p w14:paraId="2475FBF4" w14:textId="77777777" w:rsidR="00B11C4F" w:rsidRPr="00B11C4F" w:rsidRDefault="00B11C4F" w:rsidP="00B11C4F">
      <w:pPr>
        <w:rPr>
          <w:rFonts w:ascii="Times New Roman" w:hAnsi="Times New Roman" w:cs="Times New Roman"/>
          <w:sz w:val="20"/>
          <w:szCs w:val="20"/>
        </w:rPr>
      </w:pPr>
    </w:p>
    <w:p w14:paraId="5D4F8F37" w14:textId="77777777" w:rsidR="00B11C4F" w:rsidRPr="00B11C4F" w:rsidRDefault="00B11C4F" w:rsidP="00B11C4F">
      <w:pPr>
        <w:rPr>
          <w:rFonts w:ascii="Times New Roman" w:hAnsi="Times New Roman" w:cs="Times New Roman"/>
          <w:b/>
          <w:bCs/>
          <w:sz w:val="20"/>
          <w:szCs w:val="20"/>
          <w:highlight w:val="green"/>
        </w:rPr>
      </w:pPr>
      <w:r w:rsidRPr="00B11C4F">
        <w:rPr>
          <w:rFonts w:ascii="Times New Roman" w:hAnsi="Times New Roman" w:cs="Times New Roman"/>
          <w:b/>
          <w:bCs/>
          <w:sz w:val="20"/>
          <w:szCs w:val="20"/>
          <w:highlight w:val="green"/>
        </w:rPr>
        <w:t>Agreement</w:t>
      </w:r>
    </w:p>
    <w:p w14:paraId="50360713" w14:textId="77777777" w:rsidR="00B11C4F" w:rsidRPr="00B11C4F" w:rsidRDefault="00B11C4F" w:rsidP="00B11C4F">
      <w:pPr>
        <w:rPr>
          <w:rFonts w:ascii="Times New Roman" w:hAnsi="Times New Roman" w:cs="Times New Roman"/>
          <w:sz w:val="20"/>
          <w:szCs w:val="20"/>
        </w:rPr>
      </w:pPr>
      <w:r w:rsidRPr="00B11C4F">
        <w:rPr>
          <w:rFonts w:ascii="Times New Roman" w:hAnsi="Times New Roman" w:cs="Times New Roman"/>
          <w:sz w:val="20"/>
          <w:szCs w:val="20"/>
        </w:rPr>
        <w:t>For random access operation for SBFD-aware UEs in RRC CONNECTED state, at least consider the following options:</w:t>
      </w:r>
    </w:p>
    <w:p w14:paraId="43BA326D" w14:textId="77777777" w:rsidR="00B11C4F" w:rsidRPr="00B11C4F" w:rsidRDefault="00B11C4F" w:rsidP="00B11C4F">
      <w:pPr>
        <w:pStyle w:val="a6"/>
        <w:widowControl/>
        <w:numPr>
          <w:ilvl w:val="0"/>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Option 1: Use one single RACH configuration with possible enhancement</w:t>
      </w:r>
    </w:p>
    <w:p w14:paraId="592D6739" w14:textId="77777777" w:rsidR="00B11C4F" w:rsidRPr="00B11C4F" w:rsidRDefault="00B11C4F" w:rsidP="00B11C4F">
      <w:pPr>
        <w:pStyle w:val="a6"/>
        <w:widowControl/>
        <w:numPr>
          <w:ilvl w:val="1"/>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The ROs within UL subband in SBFD symbols can be valid for SBFD-aware UE</w:t>
      </w:r>
    </w:p>
    <w:p w14:paraId="3DDDD790" w14:textId="77777777" w:rsidR="00B11C4F" w:rsidRPr="00B11C4F" w:rsidRDefault="00B11C4F" w:rsidP="00B11C4F">
      <w:pPr>
        <w:pStyle w:val="a6"/>
        <w:widowControl/>
        <w:numPr>
          <w:ilvl w:val="1"/>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FFS: Further details</w:t>
      </w:r>
    </w:p>
    <w:p w14:paraId="02A391B3" w14:textId="77777777" w:rsidR="00B11C4F" w:rsidRPr="00B11C4F" w:rsidRDefault="00B11C4F" w:rsidP="00B11C4F">
      <w:pPr>
        <w:pStyle w:val="a6"/>
        <w:widowControl/>
        <w:numPr>
          <w:ilvl w:val="0"/>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Option 2: Use two separate RACH configurations, including one legacy RACH configuration and one additional RACH configuration</w:t>
      </w:r>
    </w:p>
    <w:p w14:paraId="58192018" w14:textId="77777777" w:rsidR="00B11C4F" w:rsidRPr="00B11C4F" w:rsidRDefault="00B11C4F" w:rsidP="00B11C4F">
      <w:pPr>
        <w:pStyle w:val="a6"/>
        <w:widowControl/>
        <w:numPr>
          <w:ilvl w:val="1"/>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The ROs within UL subband in SBFD symbols configured by the additional RACH configuration can be valid for SBFD-aware UE</w:t>
      </w:r>
    </w:p>
    <w:p w14:paraId="56F12F08" w14:textId="77777777" w:rsidR="00B11C4F" w:rsidRPr="00B11C4F" w:rsidRDefault="00B11C4F" w:rsidP="00B11C4F">
      <w:pPr>
        <w:pStyle w:val="a6"/>
        <w:widowControl/>
        <w:numPr>
          <w:ilvl w:val="1"/>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FFS: Further details</w:t>
      </w:r>
    </w:p>
    <w:p w14:paraId="7DA62F7A" w14:textId="77777777" w:rsidR="00B11C4F" w:rsidRPr="00B11C4F" w:rsidRDefault="00B11C4F" w:rsidP="00B11C4F">
      <w:pPr>
        <w:rPr>
          <w:rFonts w:ascii="Times New Roman" w:hAnsi="Times New Roman" w:cs="Times New Roman"/>
          <w:sz w:val="20"/>
          <w:szCs w:val="20"/>
        </w:rPr>
      </w:pPr>
    </w:p>
    <w:p w14:paraId="6B7858E6" w14:textId="77777777" w:rsidR="00B11C4F" w:rsidRPr="00B11C4F" w:rsidRDefault="00B11C4F" w:rsidP="00B11C4F">
      <w:pPr>
        <w:rPr>
          <w:rFonts w:ascii="Times New Roman" w:hAnsi="Times New Roman" w:cs="Times New Roman"/>
          <w:b/>
          <w:bCs/>
          <w:sz w:val="20"/>
          <w:szCs w:val="20"/>
          <w:highlight w:val="green"/>
        </w:rPr>
      </w:pPr>
      <w:r w:rsidRPr="00B11C4F">
        <w:rPr>
          <w:rFonts w:ascii="Times New Roman" w:hAnsi="Times New Roman" w:cs="Times New Roman"/>
          <w:b/>
          <w:bCs/>
          <w:sz w:val="20"/>
          <w:szCs w:val="20"/>
          <w:highlight w:val="green"/>
        </w:rPr>
        <w:t>Agreement</w:t>
      </w:r>
    </w:p>
    <w:p w14:paraId="02F759E2" w14:textId="77777777" w:rsidR="00B11C4F" w:rsidRPr="00B11C4F" w:rsidRDefault="00B11C4F" w:rsidP="00B11C4F">
      <w:pPr>
        <w:rPr>
          <w:rFonts w:ascii="Times New Roman" w:hAnsi="Times New Roman" w:cs="Times New Roman"/>
          <w:sz w:val="20"/>
          <w:szCs w:val="20"/>
        </w:rPr>
      </w:pPr>
      <w:r w:rsidRPr="00B11C4F">
        <w:rPr>
          <w:rFonts w:ascii="Times New Roman" w:hAnsi="Times New Roman" w:cs="Times New Roman"/>
          <w:sz w:val="20"/>
          <w:szCs w:val="20"/>
        </w:rPr>
        <w:t>For SBFD aware UEs in RRC CONNECTED state, support Type-1 random access procedure (4-step RACH) in SBFD symbols.</w:t>
      </w:r>
    </w:p>
    <w:p w14:paraId="663FDCFC" w14:textId="77777777" w:rsidR="00B11C4F" w:rsidRPr="00B11C4F" w:rsidRDefault="00B11C4F" w:rsidP="00B11C4F">
      <w:pPr>
        <w:pStyle w:val="a6"/>
        <w:widowControl/>
        <w:numPr>
          <w:ilvl w:val="0"/>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FFS Type-2 random access procedure (2-step RACH)</w:t>
      </w:r>
    </w:p>
    <w:p w14:paraId="3B0D9DFF" w14:textId="77777777" w:rsidR="00B11C4F" w:rsidRPr="00B11C4F" w:rsidRDefault="00B11C4F" w:rsidP="00B11C4F">
      <w:pPr>
        <w:rPr>
          <w:rFonts w:ascii="Times New Roman" w:hAnsi="Times New Roman" w:cs="Times New Roman"/>
          <w:sz w:val="20"/>
          <w:szCs w:val="20"/>
        </w:rPr>
      </w:pPr>
    </w:p>
    <w:p w14:paraId="3ACA66BB" w14:textId="77777777" w:rsidR="00B11C4F" w:rsidRPr="00B11C4F" w:rsidRDefault="00B11C4F" w:rsidP="00B11C4F">
      <w:pPr>
        <w:rPr>
          <w:rFonts w:ascii="Times New Roman" w:hAnsi="Times New Roman" w:cs="Times New Roman"/>
          <w:b/>
          <w:bCs/>
          <w:sz w:val="20"/>
          <w:szCs w:val="20"/>
        </w:rPr>
      </w:pPr>
      <w:r w:rsidRPr="00B11C4F">
        <w:rPr>
          <w:rFonts w:ascii="Times New Roman" w:hAnsi="Times New Roman" w:cs="Times New Roman"/>
          <w:b/>
          <w:bCs/>
          <w:sz w:val="20"/>
          <w:szCs w:val="20"/>
        </w:rPr>
        <w:t>Conclusion</w:t>
      </w:r>
    </w:p>
    <w:p w14:paraId="01D3D640" w14:textId="77777777" w:rsidR="00B11C4F" w:rsidRPr="00B11C4F" w:rsidRDefault="00B11C4F" w:rsidP="00B11C4F">
      <w:pPr>
        <w:rPr>
          <w:rFonts w:ascii="Times New Roman" w:hAnsi="Times New Roman" w:cs="Times New Roman"/>
          <w:sz w:val="20"/>
          <w:szCs w:val="20"/>
        </w:rPr>
      </w:pPr>
      <w:r w:rsidRPr="00B11C4F">
        <w:rPr>
          <w:rFonts w:ascii="Times New Roman" w:hAnsi="Times New Roman" w:cs="Times New Roman"/>
          <w:sz w:val="20"/>
          <w:szCs w:val="20"/>
        </w:rPr>
        <w:t>If PRACH is allowed in SBFD symbols for SBFD-aware UEs in RRC_IDLE/INACTIVE mode, RAN1 observed the following:</w:t>
      </w:r>
    </w:p>
    <w:p w14:paraId="36CEFF36" w14:textId="77777777" w:rsidR="00B11C4F" w:rsidRPr="00B11C4F" w:rsidRDefault="00B11C4F" w:rsidP="00B11C4F">
      <w:pPr>
        <w:pStyle w:val="a6"/>
        <w:widowControl/>
        <w:numPr>
          <w:ilvl w:val="0"/>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The benefits include at least one or more of the following:</w:t>
      </w:r>
    </w:p>
    <w:p w14:paraId="3E2189AB" w14:textId="77777777" w:rsidR="00B11C4F" w:rsidRPr="00B11C4F" w:rsidRDefault="00B11C4F" w:rsidP="00B11C4F">
      <w:pPr>
        <w:pStyle w:val="a6"/>
        <w:widowControl/>
        <w:numPr>
          <w:ilvl w:val="1"/>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reduced random access latency</w:t>
      </w:r>
    </w:p>
    <w:p w14:paraId="27AB47CE" w14:textId="77777777" w:rsidR="00B11C4F" w:rsidRPr="00B11C4F" w:rsidRDefault="00B11C4F" w:rsidP="00B11C4F">
      <w:pPr>
        <w:pStyle w:val="a6"/>
        <w:widowControl/>
        <w:numPr>
          <w:ilvl w:val="1"/>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reduced PRACH collision probability or allowing more contiguous frequency resources for PUSCH in UL slots</w:t>
      </w:r>
    </w:p>
    <w:p w14:paraId="70EE65C7" w14:textId="77777777" w:rsidR="00B11C4F" w:rsidRPr="00B11C4F" w:rsidRDefault="00B11C4F" w:rsidP="00B11C4F">
      <w:pPr>
        <w:pStyle w:val="a6"/>
        <w:widowControl/>
        <w:numPr>
          <w:ilvl w:val="1"/>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improved coverage of PRACH with sparse UL resources</w:t>
      </w:r>
    </w:p>
    <w:p w14:paraId="04C36920" w14:textId="77777777" w:rsidR="00B11C4F" w:rsidRPr="00B11C4F" w:rsidRDefault="00B11C4F" w:rsidP="00B11C4F">
      <w:pPr>
        <w:pStyle w:val="a6"/>
        <w:widowControl/>
        <w:numPr>
          <w:ilvl w:val="1"/>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increased cell range of PRACH with sparse UL resources</w:t>
      </w:r>
    </w:p>
    <w:p w14:paraId="57A49E68" w14:textId="77777777" w:rsidR="00B11C4F" w:rsidRPr="00B11C4F" w:rsidRDefault="00B11C4F" w:rsidP="00B11C4F">
      <w:pPr>
        <w:pStyle w:val="a6"/>
        <w:widowControl/>
        <w:numPr>
          <w:ilvl w:val="0"/>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p w14:paraId="615DD4F2" w14:textId="77777777" w:rsidR="00B11C4F" w:rsidRPr="00B11C4F" w:rsidRDefault="00B11C4F" w:rsidP="00B11C4F">
      <w:pPr>
        <w:rPr>
          <w:rFonts w:ascii="Times New Roman" w:hAnsi="Times New Roman" w:cs="Times New Roman"/>
          <w:sz w:val="20"/>
          <w:szCs w:val="20"/>
        </w:rPr>
      </w:pPr>
    </w:p>
    <w:p w14:paraId="67BF2798" w14:textId="77777777" w:rsidR="00B11C4F" w:rsidRPr="00B11C4F" w:rsidRDefault="00B11C4F" w:rsidP="00B11C4F">
      <w:pPr>
        <w:rPr>
          <w:rFonts w:ascii="Times New Roman" w:hAnsi="Times New Roman" w:cs="Times New Roman"/>
          <w:b/>
          <w:bCs/>
          <w:sz w:val="20"/>
          <w:szCs w:val="20"/>
        </w:rPr>
      </w:pPr>
      <w:r w:rsidRPr="00B11C4F">
        <w:rPr>
          <w:rFonts w:ascii="Times New Roman" w:hAnsi="Times New Roman" w:cs="Times New Roman"/>
          <w:b/>
          <w:bCs/>
          <w:sz w:val="20"/>
          <w:szCs w:val="20"/>
        </w:rPr>
        <w:t>For future meetings</w:t>
      </w:r>
    </w:p>
    <w:p w14:paraId="2B5EF0B3" w14:textId="77777777" w:rsidR="00B11C4F" w:rsidRPr="00B11C4F" w:rsidRDefault="00B11C4F" w:rsidP="00B11C4F">
      <w:pPr>
        <w:rPr>
          <w:rFonts w:ascii="Times New Roman" w:hAnsi="Times New Roman" w:cs="Times New Roman"/>
          <w:sz w:val="20"/>
          <w:szCs w:val="20"/>
        </w:rPr>
      </w:pPr>
      <w:r w:rsidRPr="00B11C4F">
        <w:rPr>
          <w:rFonts w:ascii="Times New Roman" w:hAnsi="Times New Roman" w:cs="Times New Roman"/>
          <w:sz w:val="20"/>
          <w:szCs w:val="20"/>
        </w:rPr>
        <w:t>Companies to consider whether the existing random access configuration tables for unpaired spectrum (i.e., Table 6.3.3.2-3 for FR1 and Table 6.3.3.2-4 for FR2) need to be enhanced.</w:t>
      </w:r>
    </w:p>
    <w:p w14:paraId="7444CDE1" w14:textId="77777777" w:rsidR="00B11C4F" w:rsidRPr="00B11C4F" w:rsidRDefault="00B11C4F" w:rsidP="00B11C4F">
      <w:pPr>
        <w:rPr>
          <w:rFonts w:ascii="Times New Roman" w:hAnsi="Times New Roman" w:cs="Times New Roman"/>
          <w:sz w:val="20"/>
          <w:szCs w:val="20"/>
        </w:rPr>
      </w:pPr>
    </w:p>
    <w:p w14:paraId="0E9B1C30" w14:textId="77777777" w:rsidR="00B11C4F" w:rsidRPr="00B11C4F" w:rsidRDefault="00B11C4F" w:rsidP="00B11C4F">
      <w:pPr>
        <w:rPr>
          <w:rFonts w:ascii="Times New Roman" w:hAnsi="Times New Roman" w:cs="Times New Roman"/>
          <w:b/>
          <w:bCs/>
          <w:sz w:val="20"/>
          <w:szCs w:val="20"/>
          <w:highlight w:val="green"/>
        </w:rPr>
      </w:pPr>
      <w:r w:rsidRPr="00B11C4F">
        <w:rPr>
          <w:rFonts w:ascii="Times New Roman" w:hAnsi="Times New Roman" w:cs="Times New Roman"/>
          <w:b/>
          <w:bCs/>
          <w:sz w:val="20"/>
          <w:szCs w:val="20"/>
          <w:highlight w:val="green"/>
        </w:rPr>
        <w:t>Agreement</w:t>
      </w:r>
    </w:p>
    <w:p w14:paraId="6F952331" w14:textId="77777777" w:rsidR="00B11C4F" w:rsidRPr="00B11C4F" w:rsidRDefault="00B11C4F" w:rsidP="00B11C4F">
      <w:pPr>
        <w:rPr>
          <w:rFonts w:ascii="Times New Roman" w:hAnsi="Times New Roman" w:cs="Times New Roman"/>
          <w:sz w:val="20"/>
          <w:szCs w:val="20"/>
        </w:rPr>
      </w:pPr>
      <w:r w:rsidRPr="00B11C4F">
        <w:rPr>
          <w:rFonts w:ascii="Times New Roman" w:hAnsi="Times New Roman" w:cs="Times New Roman"/>
          <w:sz w:val="20"/>
          <w:szCs w:val="20"/>
        </w:rPr>
        <w:t>For SBFD aware UEs in RRC CONNECTED state, at least PRACH without repetition is supported in SBFD symbols.</w:t>
      </w:r>
    </w:p>
    <w:p w14:paraId="47741320" w14:textId="77777777" w:rsidR="00B11C4F" w:rsidRPr="00B11C4F" w:rsidRDefault="00B11C4F" w:rsidP="00B11C4F">
      <w:pPr>
        <w:pStyle w:val="a6"/>
        <w:widowControl/>
        <w:numPr>
          <w:ilvl w:val="0"/>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FFS PRACH repetition in SBFD symbols.</w:t>
      </w:r>
    </w:p>
    <w:p w14:paraId="4B0E8412" w14:textId="77777777" w:rsidR="00B11C4F" w:rsidRPr="00B11C4F" w:rsidRDefault="00B11C4F" w:rsidP="00B11C4F">
      <w:pPr>
        <w:pStyle w:val="a6"/>
        <w:widowControl/>
        <w:numPr>
          <w:ilvl w:val="0"/>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FFS PRACH repetition across SBFD symbols and non-SBFDs symbols.</w:t>
      </w:r>
    </w:p>
    <w:p w14:paraId="13E4DB38" w14:textId="77777777" w:rsidR="00B11C4F" w:rsidRPr="00B11C4F" w:rsidRDefault="00B11C4F" w:rsidP="00B11C4F">
      <w:pPr>
        <w:rPr>
          <w:rFonts w:ascii="Times New Roman" w:hAnsi="Times New Roman" w:cs="Times New Roman"/>
          <w:sz w:val="20"/>
          <w:szCs w:val="20"/>
        </w:rPr>
      </w:pPr>
    </w:p>
    <w:p w14:paraId="4DBAA386" w14:textId="77777777" w:rsidR="00B11C4F" w:rsidRPr="00B11C4F" w:rsidRDefault="00B11C4F" w:rsidP="00B11C4F">
      <w:pPr>
        <w:rPr>
          <w:rFonts w:ascii="Times New Roman" w:hAnsi="Times New Roman" w:cs="Times New Roman"/>
          <w:b/>
          <w:bCs/>
          <w:sz w:val="20"/>
          <w:szCs w:val="20"/>
          <w:highlight w:val="green"/>
        </w:rPr>
      </w:pPr>
      <w:r w:rsidRPr="00B11C4F">
        <w:rPr>
          <w:rFonts w:ascii="Times New Roman" w:hAnsi="Times New Roman" w:cs="Times New Roman"/>
          <w:b/>
          <w:bCs/>
          <w:sz w:val="20"/>
          <w:szCs w:val="20"/>
          <w:highlight w:val="green"/>
        </w:rPr>
        <w:lastRenderedPageBreak/>
        <w:t>Agreement</w:t>
      </w:r>
    </w:p>
    <w:p w14:paraId="0C201DA8" w14:textId="77777777" w:rsidR="00B11C4F" w:rsidRPr="00A24CF2" w:rsidRDefault="00B11C4F" w:rsidP="00B11C4F">
      <w:pPr>
        <w:rPr>
          <w:rFonts w:ascii="Times New Roman" w:hAnsi="Times New Roman" w:cs="Times New Roman"/>
          <w:bCs/>
          <w:sz w:val="20"/>
          <w:szCs w:val="20"/>
        </w:rPr>
      </w:pPr>
      <w:r w:rsidRPr="00A24CF2">
        <w:rPr>
          <w:rFonts w:ascii="Times New Roman" w:hAnsi="Times New Roman" w:cs="Times New Roman"/>
          <w:bCs/>
          <w:sz w:val="20"/>
          <w:szCs w:val="20"/>
        </w:rPr>
        <w:t>For SBFD-aware UEs in RRC CONNECTED state, further study the following two options:</w:t>
      </w:r>
    </w:p>
    <w:p w14:paraId="471E5E91" w14:textId="77777777" w:rsidR="00B11C4F" w:rsidRPr="00A24CF2" w:rsidRDefault="00B11C4F" w:rsidP="00B11C4F">
      <w:pPr>
        <w:pStyle w:val="a6"/>
        <w:widowControl/>
        <w:numPr>
          <w:ilvl w:val="0"/>
          <w:numId w:val="46"/>
        </w:numPr>
        <w:ind w:firstLineChars="0"/>
        <w:jc w:val="left"/>
        <w:rPr>
          <w:rFonts w:ascii="Times New Roman" w:hAnsi="Times New Roman" w:cs="Times New Roman"/>
          <w:sz w:val="20"/>
          <w:szCs w:val="20"/>
        </w:rPr>
      </w:pPr>
      <w:r w:rsidRPr="00A24CF2">
        <w:rPr>
          <w:rFonts w:ascii="Times New Roman" w:hAnsi="Times New Roman" w:cs="Times New Roman"/>
          <w:sz w:val="20"/>
          <w:szCs w:val="20"/>
        </w:rPr>
        <w:t>Option 1: a valid RO can only be on SBFD symbols or on non-SBFD symbols</w:t>
      </w:r>
    </w:p>
    <w:p w14:paraId="731EC4C7" w14:textId="77777777" w:rsidR="00B11C4F" w:rsidRPr="00A24CF2" w:rsidRDefault="00B11C4F" w:rsidP="00B11C4F">
      <w:pPr>
        <w:pStyle w:val="a6"/>
        <w:widowControl/>
        <w:numPr>
          <w:ilvl w:val="1"/>
          <w:numId w:val="46"/>
        </w:numPr>
        <w:ind w:firstLineChars="0"/>
        <w:jc w:val="left"/>
        <w:rPr>
          <w:rFonts w:ascii="Times New Roman" w:hAnsi="Times New Roman" w:cs="Times New Roman"/>
          <w:sz w:val="20"/>
          <w:szCs w:val="20"/>
        </w:rPr>
      </w:pPr>
      <w:r w:rsidRPr="00A24CF2">
        <w:rPr>
          <w:rFonts w:ascii="Times New Roman" w:hAnsi="Times New Roman" w:cs="Times New Roman"/>
          <w:sz w:val="20"/>
          <w:szCs w:val="20"/>
        </w:rPr>
        <w:t>a configured RO across SBFD and non-SBFD symbols in the same slot or across slots is invalid</w:t>
      </w:r>
    </w:p>
    <w:p w14:paraId="7E6FF9E7" w14:textId="77777777" w:rsidR="00B11C4F" w:rsidRPr="00A24CF2" w:rsidRDefault="00B11C4F" w:rsidP="00B11C4F">
      <w:pPr>
        <w:pStyle w:val="a6"/>
        <w:widowControl/>
        <w:numPr>
          <w:ilvl w:val="0"/>
          <w:numId w:val="46"/>
        </w:numPr>
        <w:ind w:firstLineChars="0"/>
        <w:jc w:val="left"/>
        <w:rPr>
          <w:rFonts w:ascii="Times New Roman" w:hAnsi="Times New Roman" w:cs="Times New Roman"/>
          <w:sz w:val="20"/>
          <w:szCs w:val="20"/>
        </w:rPr>
      </w:pPr>
      <w:r w:rsidRPr="00A24CF2">
        <w:rPr>
          <w:rFonts w:ascii="Times New Roman" w:hAnsi="Times New Roman" w:cs="Times New Roman"/>
          <w:sz w:val="20"/>
          <w:szCs w:val="20"/>
        </w:rPr>
        <w:t>Option 2: a valid RO can be across SBFD and non-SBFD symbols in the same slot or across slots</w:t>
      </w:r>
    </w:p>
    <w:p w14:paraId="28D31D9D" w14:textId="77777777" w:rsidR="00B11C4F" w:rsidRPr="00A24CF2" w:rsidRDefault="00B11C4F" w:rsidP="00B11C4F">
      <w:pPr>
        <w:pStyle w:val="a6"/>
        <w:ind w:firstLine="400"/>
        <w:rPr>
          <w:rFonts w:ascii="Times New Roman" w:hAnsi="Times New Roman" w:cs="Times New Roman"/>
          <w:sz w:val="20"/>
          <w:szCs w:val="20"/>
        </w:rPr>
      </w:pPr>
      <w:r w:rsidRPr="00A24CF2">
        <w:rPr>
          <w:rFonts w:ascii="Times New Roman" w:hAnsi="Times New Roman" w:cs="Times New Roman"/>
          <w:sz w:val="20"/>
          <w:szCs w:val="20"/>
        </w:rPr>
        <w:t>RAN1 to leverage the study in Rel-18 as baseline.</w:t>
      </w:r>
    </w:p>
    <w:p w14:paraId="4623CBE7" w14:textId="77777777" w:rsidR="00B11C4F" w:rsidRPr="00A24CF2" w:rsidRDefault="00B11C4F" w:rsidP="00B11C4F">
      <w:pPr>
        <w:rPr>
          <w:rFonts w:ascii="Times New Roman" w:hAnsi="Times New Roman" w:cs="Times New Roman"/>
          <w:sz w:val="20"/>
          <w:szCs w:val="20"/>
        </w:rPr>
      </w:pPr>
    </w:p>
    <w:p w14:paraId="66523BC6" w14:textId="77777777" w:rsidR="00B11C4F" w:rsidRPr="00B11C4F" w:rsidRDefault="00B11C4F" w:rsidP="00B11C4F">
      <w:pPr>
        <w:rPr>
          <w:rFonts w:ascii="Times New Roman" w:hAnsi="Times New Roman" w:cs="Times New Roman"/>
          <w:b/>
          <w:bCs/>
          <w:sz w:val="20"/>
          <w:szCs w:val="20"/>
          <w:highlight w:val="green"/>
        </w:rPr>
      </w:pPr>
      <w:r w:rsidRPr="00B11C4F">
        <w:rPr>
          <w:rFonts w:ascii="Times New Roman" w:hAnsi="Times New Roman" w:cs="Times New Roman"/>
          <w:b/>
          <w:bCs/>
          <w:sz w:val="20"/>
          <w:szCs w:val="20"/>
          <w:highlight w:val="green"/>
        </w:rPr>
        <w:t>Agreement</w:t>
      </w:r>
    </w:p>
    <w:p w14:paraId="7BCC197B" w14:textId="77777777" w:rsidR="00B11C4F" w:rsidRPr="00B11C4F" w:rsidRDefault="00B11C4F" w:rsidP="00B11C4F">
      <w:pPr>
        <w:rPr>
          <w:rFonts w:ascii="Times New Roman" w:hAnsi="Times New Roman" w:cs="Times New Roman"/>
          <w:sz w:val="20"/>
          <w:szCs w:val="20"/>
        </w:rPr>
      </w:pPr>
      <w:r w:rsidRPr="00B11C4F">
        <w:rPr>
          <w:rFonts w:ascii="Times New Roman" w:hAnsi="Times New Roman" w:cs="Times New Roman"/>
          <w:sz w:val="20"/>
          <w:szCs w:val="20"/>
        </w:rPr>
        <w:t>For SBFD-aware UEs in RRC CONNECTED state, at least further study whether/how to enable Msg2, Msg3 and Msg4 related transmission/reception in SBFD symbols taking into account the following aspects:</w:t>
      </w:r>
    </w:p>
    <w:p w14:paraId="5FFA7BDE" w14:textId="77777777" w:rsidR="00B11C4F" w:rsidRPr="00B11C4F" w:rsidRDefault="00B11C4F" w:rsidP="00B11C4F">
      <w:pPr>
        <w:pStyle w:val="a6"/>
        <w:widowControl/>
        <w:numPr>
          <w:ilvl w:val="0"/>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Msg2[/Msg4 PDSCH] reception in DL subband(s)</w:t>
      </w:r>
    </w:p>
    <w:p w14:paraId="276EDAFA" w14:textId="77777777" w:rsidR="00B11C4F" w:rsidRPr="00B11C4F" w:rsidRDefault="00B11C4F" w:rsidP="00B11C4F">
      <w:pPr>
        <w:pStyle w:val="a6"/>
        <w:widowControl/>
        <w:numPr>
          <w:ilvl w:val="0"/>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Msg3 PUSCH[/Msg4 HARQ-ACK PUCCH] frequency resource allocation and frequency hopping</w:t>
      </w:r>
    </w:p>
    <w:p w14:paraId="62D36ECD" w14:textId="77777777" w:rsidR="00B11C4F" w:rsidRPr="00B11C4F" w:rsidRDefault="00B11C4F" w:rsidP="00B11C4F">
      <w:pPr>
        <w:pStyle w:val="a6"/>
        <w:widowControl/>
        <w:numPr>
          <w:ilvl w:val="0"/>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Msg3 repetition</w:t>
      </w:r>
    </w:p>
    <w:p w14:paraId="644EA156" w14:textId="77777777" w:rsidR="00B11C4F" w:rsidRPr="00B11C4F" w:rsidRDefault="00B11C4F" w:rsidP="00B11C4F">
      <w:pPr>
        <w:pStyle w:val="a6"/>
        <w:widowControl/>
        <w:numPr>
          <w:ilvl w:val="0"/>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Msg3 PUSCH[/Msg4 HARQ-ACK PUCCH] power control</w:t>
      </w:r>
    </w:p>
    <w:p w14:paraId="37904B8A" w14:textId="77777777" w:rsidR="00B11C4F" w:rsidRPr="00B11C4F" w:rsidRDefault="00B11C4F" w:rsidP="00B11C4F">
      <w:pPr>
        <w:pStyle w:val="a6"/>
        <w:widowControl/>
        <w:numPr>
          <w:ilvl w:val="0"/>
          <w:numId w:val="46"/>
        </w:numPr>
        <w:ind w:firstLineChars="0"/>
        <w:jc w:val="left"/>
        <w:rPr>
          <w:rFonts w:ascii="Times New Roman" w:hAnsi="Times New Roman" w:cs="Times New Roman"/>
          <w:sz w:val="20"/>
          <w:szCs w:val="20"/>
        </w:rPr>
      </w:pPr>
      <w:r w:rsidRPr="00B11C4F">
        <w:rPr>
          <w:rFonts w:ascii="Times New Roman" w:hAnsi="Times New Roman" w:cs="Times New Roman"/>
          <w:sz w:val="20"/>
          <w:szCs w:val="20"/>
        </w:rPr>
        <w:t>FFS whether/how gNB to identify whether a UE is SBFD aware UE or non-SBFD aware UE</w:t>
      </w:r>
    </w:p>
    <w:p w14:paraId="35AECB2B" w14:textId="77777777" w:rsidR="00B11C4F" w:rsidRPr="00B11C4F" w:rsidRDefault="00B11C4F" w:rsidP="00B11C4F">
      <w:pPr>
        <w:rPr>
          <w:rFonts w:ascii="Times New Roman" w:hAnsi="Times New Roman" w:cs="Times New Roman"/>
          <w:sz w:val="20"/>
          <w:szCs w:val="20"/>
        </w:rPr>
      </w:pPr>
      <w:r w:rsidRPr="00B11C4F">
        <w:rPr>
          <w:rFonts w:ascii="Times New Roman" w:hAnsi="Times New Roman" w:cs="Times New Roman"/>
          <w:sz w:val="20"/>
          <w:szCs w:val="20"/>
        </w:rPr>
        <w:t>Note: Strive to make progress in accordance to the discussion in AI 9.3.1.</w:t>
      </w:r>
    </w:p>
    <w:p w14:paraId="7FECA9B6" w14:textId="77777777" w:rsidR="005E59BB" w:rsidRDefault="005E59BB"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14:paraId="5398B674" w14:textId="6889132E" w:rsidR="006F2B0A" w:rsidRDefault="006F2B0A"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945BEF">
        <w:rPr>
          <w:rFonts w:ascii="Times New Roman" w:hAnsi="Times New Roman" w:cs="Times New Roman"/>
          <w:sz w:val="20"/>
          <w:szCs w:val="20"/>
        </w:rPr>
        <w:t xml:space="preserve">In this contribution, we </w:t>
      </w:r>
      <w:r w:rsidR="00144AE7" w:rsidRPr="00945BEF">
        <w:rPr>
          <w:rFonts w:ascii="Times New Roman" w:hAnsi="Times New Roman" w:cs="Times New Roman"/>
          <w:sz w:val="20"/>
          <w:szCs w:val="20"/>
        </w:rPr>
        <w:t xml:space="preserve">further </w:t>
      </w:r>
      <w:r w:rsidRPr="00945BEF">
        <w:rPr>
          <w:rFonts w:ascii="Times New Roman" w:hAnsi="Times New Roman" w:cs="Times New Roman"/>
          <w:sz w:val="20"/>
          <w:szCs w:val="20"/>
        </w:rPr>
        <w:t xml:space="preserve">provide our considerations </w:t>
      </w:r>
      <w:r w:rsidR="00164469" w:rsidRPr="00945BEF">
        <w:rPr>
          <w:rFonts w:ascii="Times New Roman" w:hAnsi="Times New Roman" w:cs="Times New Roman"/>
          <w:sz w:val="20"/>
          <w:szCs w:val="20"/>
        </w:rPr>
        <w:t xml:space="preserve">on </w:t>
      </w:r>
      <w:r w:rsidR="00A1181F" w:rsidRPr="00A1181F">
        <w:rPr>
          <w:rFonts w:ascii="Times New Roman" w:hAnsi="Times New Roman" w:cs="Times New Roman"/>
          <w:sz w:val="20"/>
          <w:szCs w:val="20"/>
          <w:lang w:eastAsia="fi-FI"/>
        </w:rPr>
        <w:t>SBFD random access operation</w:t>
      </w:r>
      <w:r w:rsidRPr="00945BEF">
        <w:rPr>
          <w:rFonts w:ascii="Times New Roman" w:hAnsi="Times New Roman" w:cs="Times New Roman"/>
          <w:sz w:val="20"/>
          <w:szCs w:val="20"/>
        </w:rPr>
        <w:t>.</w:t>
      </w:r>
    </w:p>
    <w:p w14:paraId="61E914F2" w14:textId="126C8F16" w:rsidR="00940DE5" w:rsidRPr="0032439C" w:rsidRDefault="0032439C" w:rsidP="0032439C">
      <w:pPr>
        <w:pStyle w:val="a6"/>
        <w:keepNext/>
        <w:widowControl/>
        <w:numPr>
          <w:ilvl w:val="0"/>
          <w:numId w:val="1"/>
        </w:numPr>
        <w:spacing w:before="120" w:after="120"/>
        <w:ind w:firstLineChars="0"/>
        <w:jc w:val="left"/>
        <w:outlineLvl w:val="0"/>
        <w:rPr>
          <w:rFonts w:ascii="Times New Roman" w:eastAsia="宋体" w:hAnsi="Times New Roman" w:cs="Times New Roman"/>
          <w:b/>
          <w:kern w:val="32"/>
          <w:sz w:val="28"/>
          <w:szCs w:val="20"/>
          <w:lang w:val="x-none" w:eastAsia="x-none"/>
        </w:rPr>
      </w:pPr>
      <w:r>
        <w:rPr>
          <w:rFonts w:ascii="Times New Roman" w:eastAsia="宋体" w:hAnsi="Times New Roman" w:cs="Times New Roman"/>
          <w:b/>
          <w:kern w:val="32"/>
          <w:sz w:val="28"/>
          <w:szCs w:val="20"/>
          <w:lang w:val="x-none" w:eastAsia="x-none"/>
        </w:rPr>
        <w:t>Random access and SDT for</w:t>
      </w:r>
      <w:r w:rsidR="00940DE5" w:rsidRPr="00940DE5">
        <w:rPr>
          <w:rFonts w:ascii="Times New Roman" w:eastAsia="宋体" w:hAnsi="Times New Roman" w:cs="Times New Roman"/>
          <w:b/>
          <w:kern w:val="32"/>
          <w:sz w:val="28"/>
          <w:szCs w:val="20"/>
          <w:lang w:val="x-none" w:eastAsia="x-none"/>
        </w:rPr>
        <w:t xml:space="preserve"> SBFD</w:t>
      </w:r>
    </w:p>
    <w:p w14:paraId="1B499F73" w14:textId="5D4D73AE" w:rsidR="001A44DB" w:rsidRPr="00945BEF" w:rsidRDefault="0032439C" w:rsidP="00577C28">
      <w:pPr>
        <w:pStyle w:val="2"/>
        <w:overflowPunct w:val="0"/>
        <w:autoSpaceDE w:val="0"/>
        <w:autoSpaceDN w:val="0"/>
        <w:adjustRightInd w:val="0"/>
        <w:spacing w:before="180" w:after="180" w:line="240" w:lineRule="auto"/>
        <w:jc w:val="both"/>
        <w:textAlignment w:val="baseline"/>
        <w:rPr>
          <w:rFonts w:ascii="Times New Roman" w:eastAsia="Batang" w:hAnsi="Times New Roman" w:cs="Times New Roman"/>
          <w:szCs w:val="24"/>
          <w:lang w:eastAsia="ja-JP"/>
        </w:rPr>
      </w:pPr>
      <w:r>
        <w:rPr>
          <w:rFonts w:ascii="Times New Roman" w:eastAsia="Batang" w:hAnsi="Times New Roman" w:cs="Times New Roman"/>
          <w:bCs w:val="0"/>
          <w:color w:val="auto"/>
          <w:szCs w:val="24"/>
          <w:lang w:eastAsia="ja-JP"/>
        </w:rPr>
        <w:t>2</w:t>
      </w:r>
      <w:r w:rsidR="00DD56E6" w:rsidRPr="00945BEF">
        <w:rPr>
          <w:rFonts w:ascii="Times New Roman" w:eastAsia="Batang" w:hAnsi="Times New Roman" w:cs="Times New Roman"/>
          <w:bCs w:val="0"/>
          <w:color w:val="auto"/>
          <w:szCs w:val="24"/>
          <w:lang w:eastAsia="ja-JP"/>
        </w:rPr>
        <w:t xml:space="preserve">.1 </w:t>
      </w:r>
      <w:r w:rsidR="001A44DB" w:rsidRPr="00945BEF">
        <w:rPr>
          <w:rFonts w:ascii="Times New Roman" w:eastAsia="Batang" w:hAnsi="Times New Roman" w:cs="Times New Roman"/>
          <w:bCs w:val="0"/>
          <w:color w:val="auto"/>
          <w:szCs w:val="24"/>
          <w:lang w:eastAsia="ja-JP"/>
        </w:rPr>
        <w:t>PRACH for SBFD</w:t>
      </w:r>
    </w:p>
    <w:p w14:paraId="7276B0AD" w14:textId="2BC1C003" w:rsidR="003215BB" w:rsidRPr="00C355ED" w:rsidRDefault="003215BB" w:rsidP="003215BB">
      <w:pPr>
        <w:rPr>
          <w:rFonts w:ascii="Times New Roman" w:hAnsi="Times New Roman" w:cs="Times New Roman"/>
          <w:sz w:val="20"/>
          <w:szCs w:val="20"/>
        </w:rPr>
      </w:pPr>
      <w:r w:rsidRPr="00C355ED">
        <w:rPr>
          <w:rFonts w:ascii="Times New Roman" w:hAnsi="Times New Roman" w:cs="Times New Roman"/>
          <w:kern w:val="0"/>
          <w:sz w:val="20"/>
          <w:szCs w:val="20"/>
          <w:lang w:val="x-none"/>
        </w:rPr>
        <w:t>When semi-static SBFD time-frequency resource is configured by broadcast signaling such as SIB1, if RO for Type-1 random access procedure or MsgA RO and MsgA PUSCH for Type-</w:t>
      </w:r>
      <w:r w:rsidR="00DD4563" w:rsidRPr="00C355ED">
        <w:rPr>
          <w:rFonts w:ascii="Times New Roman" w:hAnsi="Times New Roman" w:cs="Times New Roman"/>
          <w:kern w:val="0"/>
          <w:sz w:val="20"/>
          <w:szCs w:val="20"/>
          <w:lang w:val="x-none"/>
        </w:rPr>
        <w:t>2</w:t>
      </w:r>
      <w:r w:rsidRPr="00C355ED">
        <w:rPr>
          <w:rFonts w:ascii="Times New Roman" w:hAnsi="Times New Roman" w:cs="Times New Roman"/>
          <w:kern w:val="0"/>
          <w:sz w:val="20"/>
          <w:szCs w:val="20"/>
          <w:lang w:val="x-none"/>
        </w:rPr>
        <w:t xml:space="preserve"> random access procedure</w:t>
      </w:r>
      <w:r w:rsidR="00DD4563" w:rsidRPr="00C355ED">
        <w:rPr>
          <w:rFonts w:ascii="Times New Roman" w:hAnsi="Times New Roman" w:cs="Times New Roman"/>
          <w:kern w:val="0"/>
          <w:sz w:val="20"/>
          <w:szCs w:val="20"/>
          <w:lang w:val="x-none"/>
        </w:rPr>
        <w:t xml:space="preserve"> as shown in </w:t>
      </w:r>
      <w:r w:rsidR="00C355ED" w:rsidRPr="00C355ED">
        <w:rPr>
          <w:rFonts w:ascii="Times New Roman" w:hAnsi="Times New Roman" w:cs="Times New Roman"/>
          <w:kern w:val="0"/>
          <w:sz w:val="20"/>
          <w:szCs w:val="20"/>
          <w:lang w:val="x-none"/>
        </w:rPr>
        <w:t xml:space="preserve">Figure </w:t>
      </w:r>
      <w:r w:rsidR="0032439C">
        <w:rPr>
          <w:rFonts w:ascii="Times New Roman" w:hAnsi="Times New Roman" w:cs="Times New Roman"/>
          <w:kern w:val="0"/>
          <w:sz w:val="20"/>
          <w:szCs w:val="20"/>
          <w:lang w:val="x-none"/>
        </w:rPr>
        <w:t>1</w:t>
      </w:r>
      <w:r w:rsidR="008850E3" w:rsidRPr="00C355ED">
        <w:rPr>
          <w:rFonts w:ascii="Times New Roman" w:hAnsi="Times New Roman" w:cs="Times New Roman"/>
          <w:kern w:val="0"/>
          <w:sz w:val="20"/>
          <w:szCs w:val="20"/>
          <w:lang w:val="x-none"/>
        </w:rPr>
        <w:t xml:space="preserve"> </w:t>
      </w:r>
      <w:r w:rsidR="00DD4563" w:rsidRPr="00C355ED">
        <w:rPr>
          <w:rFonts w:ascii="Times New Roman" w:hAnsi="Times New Roman" w:cs="Times New Roman"/>
          <w:kern w:val="0"/>
          <w:sz w:val="20"/>
          <w:szCs w:val="20"/>
          <w:lang w:val="x-none"/>
        </w:rPr>
        <w:t>and</w:t>
      </w:r>
      <w:r w:rsidR="008850E3" w:rsidRPr="00C355ED">
        <w:rPr>
          <w:rFonts w:ascii="Times New Roman" w:hAnsi="Times New Roman" w:cs="Times New Roman"/>
          <w:kern w:val="0"/>
          <w:sz w:val="20"/>
          <w:szCs w:val="20"/>
          <w:lang w:val="x-none"/>
        </w:rPr>
        <w:t xml:space="preserve"> </w:t>
      </w:r>
      <w:r w:rsidR="00F8485B" w:rsidRPr="00C355ED">
        <w:rPr>
          <w:rFonts w:ascii="Times New Roman" w:hAnsi="Times New Roman" w:cs="Times New Roman"/>
          <w:kern w:val="0"/>
          <w:sz w:val="20"/>
          <w:szCs w:val="20"/>
          <w:lang w:val="x-none"/>
        </w:rPr>
        <w:fldChar w:fldCharType="begin"/>
      </w:r>
      <w:r w:rsidR="00F8485B" w:rsidRPr="00C355ED">
        <w:rPr>
          <w:rFonts w:ascii="Times New Roman" w:hAnsi="Times New Roman" w:cs="Times New Roman"/>
          <w:kern w:val="0"/>
          <w:sz w:val="20"/>
          <w:szCs w:val="20"/>
          <w:lang w:val="x-none"/>
        </w:rPr>
        <w:instrText xml:space="preserve"> REF _Ref131673404 \h </w:instrText>
      </w:r>
      <w:r w:rsidR="00C355ED" w:rsidRPr="00C355ED">
        <w:rPr>
          <w:rFonts w:ascii="Times New Roman" w:hAnsi="Times New Roman" w:cs="Times New Roman"/>
          <w:kern w:val="0"/>
          <w:sz w:val="20"/>
          <w:szCs w:val="20"/>
          <w:lang w:val="x-none"/>
        </w:rPr>
        <w:instrText xml:space="preserve"> \* MERGEFORMAT </w:instrText>
      </w:r>
      <w:r w:rsidR="00F8485B" w:rsidRPr="00C355ED">
        <w:rPr>
          <w:rFonts w:ascii="Times New Roman" w:hAnsi="Times New Roman" w:cs="Times New Roman"/>
          <w:kern w:val="0"/>
          <w:sz w:val="20"/>
          <w:szCs w:val="20"/>
          <w:lang w:val="x-none"/>
        </w:rPr>
      </w:r>
      <w:r w:rsidR="00F8485B" w:rsidRPr="00C355ED">
        <w:rPr>
          <w:rFonts w:ascii="Times New Roman" w:hAnsi="Times New Roman" w:cs="Times New Roman"/>
          <w:kern w:val="0"/>
          <w:sz w:val="20"/>
          <w:szCs w:val="20"/>
          <w:lang w:val="x-none"/>
        </w:rPr>
        <w:fldChar w:fldCharType="separate"/>
      </w:r>
      <w:r w:rsidR="00F8485B" w:rsidRPr="00C355ED">
        <w:rPr>
          <w:rFonts w:ascii="Times New Roman" w:hAnsi="Times New Roman" w:cs="Times New Roman"/>
          <w:sz w:val="20"/>
          <w:szCs w:val="20"/>
        </w:rPr>
        <w:t xml:space="preserve">Figure </w:t>
      </w:r>
      <w:r w:rsidR="0032439C">
        <w:rPr>
          <w:rFonts w:ascii="Times New Roman" w:hAnsi="Times New Roman" w:cs="Times New Roman"/>
          <w:noProof/>
          <w:sz w:val="20"/>
          <w:szCs w:val="20"/>
        </w:rPr>
        <w:t>2</w:t>
      </w:r>
      <w:r w:rsidR="00F8485B" w:rsidRPr="00C355ED">
        <w:rPr>
          <w:rFonts w:ascii="Times New Roman" w:hAnsi="Times New Roman" w:cs="Times New Roman"/>
          <w:kern w:val="0"/>
          <w:sz w:val="20"/>
          <w:szCs w:val="20"/>
          <w:lang w:val="x-none"/>
        </w:rPr>
        <w:fldChar w:fldCharType="end"/>
      </w:r>
      <w:r w:rsidR="00C355ED">
        <w:rPr>
          <w:rFonts w:ascii="Times New Roman" w:hAnsi="Times New Roman" w:cs="Times New Roman"/>
          <w:kern w:val="0"/>
          <w:sz w:val="20"/>
          <w:szCs w:val="20"/>
          <w:lang w:val="x-none"/>
        </w:rPr>
        <w:t xml:space="preserve"> </w:t>
      </w:r>
      <w:r w:rsidR="00B27E2D" w:rsidRPr="00C355ED">
        <w:rPr>
          <w:rFonts w:ascii="Times New Roman" w:hAnsi="Times New Roman" w:cs="Times New Roman"/>
          <w:kern w:val="0"/>
          <w:sz w:val="20"/>
          <w:szCs w:val="20"/>
          <w:lang w:val="x-none"/>
        </w:rPr>
        <w:t xml:space="preserve">are </w:t>
      </w:r>
      <w:r w:rsidRPr="00C355ED">
        <w:rPr>
          <w:rFonts w:ascii="Times New Roman" w:hAnsi="Times New Roman" w:cs="Times New Roman"/>
          <w:kern w:val="0"/>
          <w:sz w:val="20"/>
          <w:szCs w:val="20"/>
          <w:lang w:val="x-none"/>
        </w:rPr>
        <w:t>allowed to be configured in SBFD resource,</w:t>
      </w:r>
      <w:r w:rsidR="00DD4563" w:rsidRPr="00C355ED">
        <w:rPr>
          <w:rFonts w:ascii="Times New Roman" w:hAnsi="Times New Roman" w:cs="Times New Roman"/>
          <w:kern w:val="0"/>
          <w:sz w:val="20"/>
          <w:szCs w:val="20"/>
          <w:lang w:val="x-none"/>
        </w:rPr>
        <w:t xml:space="preserve"> for UE supporting SBFD operation, UL access delay is reduced due to the increased random access opportunities. </w:t>
      </w:r>
    </w:p>
    <w:p w14:paraId="4E64DC00" w14:textId="77777777" w:rsidR="001A44DB" w:rsidRPr="00C355ED" w:rsidRDefault="001A44DB" w:rsidP="003419CA">
      <w:pPr>
        <w:rPr>
          <w:rFonts w:ascii="Times New Roman" w:hAnsi="Times New Roman" w:cs="Times New Roman"/>
          <w:b/>
          <w:kern w:val="0"/>
          <w:sz w:val="20"/>
          <w:szCs w:val="20"/>
          <w:lang w:val="x-none"/>
        </w:rPr>
      </w:pPr>
    </w:p>
    <w:p w14:paraId="0E58CF49" w14:textId="77777777" w:rsidR="001A44DB" w:rsidRPr="00945BEF" w:rsidRDefault="001A44DB" w:rsidP="003419CA">
      <w:pPr>
        <w:rPr>
          <w:rFonts w:ascii="Times New Roman" w:hAnsi="Times New Roman" w:cs="Times New Roman"/>
          <w:b/>
          <w:kern w:val="0"/>
          <w:sz w:val="20"/>
          <w:szCs w:val="20"/>
          <w:lang w:val="en-GB"/>
        </w:rPr>
      </w:pPr>
    </w:p>
    <w:bookmarkStart w:id="4" w:name="_Ref131673330"/>
    <w:p w14:paraId="0014CA7D" w14:textId="2A267735" w:rsidR="00DD4563" w:rsidRPr="00C355ED" w:rsidRDefault="001A44DB" w:rsidP="00C355ED">
      <w:pPr>
        <w:pStyle w:val="ab"/>
        <w:jc w:val="center"/>
        <w:rPr>
          <w:rFonts w:ascii="Times New Roman" w:hAnsi="Times New Roman" w:cs="Times New Roman"/>
          <w:kern w:val="0"/>
          <w:lang w:val="en-GB"/>
        </w:rPr>
      </w:pPr>
      <w:r w:rsidRPr="00C355ED">
        <w:rPr>
          <w:rFonts w:ascii="Times New Roman" w:hAnsi="Times New Roman" w:cs="Times New Roman"/>
        </w:rPr>
        <w:object w:dxaOrig="15096" w:dyaOrig="3360" w14:anchorId="505E0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07.4pt" o:ole="">
            <v:imagedata r:id="rId8" o:title=""/>
          </v:shape>
          <o:OLEObject Type="Embed" ProgID="Visio.Drawing.15" ShapeID="_x0000_i1025" DrawAspect="Content" ObjectID="_1773583157" r:id="rId9"/>
        </w:object>
      </w:r>
      <w:r w:rsidR="003C175D" w:rsidRPr="00C355ED">
        <w:rPr>
          <w:rFonts w:ascii="Times New Roman" w:hAnsi="Times New Roman" w:cs="Times New Roman"/>
        </w:rPr>
        <w:t xml:space="preserve"> </w:t>
      </w:r>
      <w:r w:rsidR="00F8485B" w:rsidRPr="00C355ED">
        <w:rPr>
          <w:rFonts w:ascii="Times New Roman" w:hAnsi="Times New Roman" w:cs="Times New Roman"/>
        </w:rPr>
        <w:t xml:space="preserve">Figure </w:t>
      </w:r>
      <w:bookmarkEnd w:id="4"/>
      <w:r w:rsidR="0032439C">
        <w:rPr>
          <w:rFonts w:ascii="Times New Roman" w:hAnsi="Times New Roman" w:cs="Times New Roman"/>
        </w:rPr>
        <w:t>1</w:t>
      </w:r>
      <w:r w:rsidR="00F8485B" w:rsidRPr="00C355ED">
        <w:rPr>
          <w:rFonts w:ascii="Times New Roman" w:hAnsi="Times New Roman" w:cs="Times New Roman"/>
        </w:rPr>
        <w:t xml:space="preserve">. </w:t>
      </w:r>
      <w:r w:rsidR="00DD4563" w:rsidRPr="00C355ED">
        <w:rPr>
          <w:rFonts w:ascii="Times New Roman" w:hAnsi="Times New Roman" w:cs="Times New Roman"/>
          <w:kern w:val="0"/>
          <w:lang w:val="en-GB"/>
        </w:rPr>
        <w:t>RO for Type-1 random access procedure in SBFD resource</w:t>
      </w:r>
    </w:p>
    <w:bookmarkStart w:id="5" w:name="_Ref111041852"/>
    <w:p w14:paraId="38A8BBE8" w14:textId="77777777" w:rsidR="008850E3" w:rsidRPr="00C355ED" w:rsidRDefault="003215BB" w:rsidP="00C148F6">
      <w:pPr>
        <w:pStyle w:val="ab"/>
        <w:jc w:val="center"/>
        <w:rPr>
          <w:rFonts w:ascii="Times New Roman" w:hAnsi="Times New Roman" w:cs="Times New Roman"/>
          <w:kern w:val="0"/>
          <w:lang w:val="en-GB"/>
        </w:rPr>
      </w:pPr>
      <w:r w:rsidRPr="00C355ED">
        <w:rPr>
          <w:rFonts w:ascii="Times New Roman" w:hAnsi="Times New Roman" w:cs="Times New Roman"/>
        </w:rPr>
        <w:object w:dxaOrig="15469" w:dyaOrig="3360" w14:anchorId="427734C4">
          <v:shape id="_x0000_i1026" type="#_x0000_t75" style="width:481.8pt;height:105pt" o:ole="">
            <v:imagedata r:id="rId10" o:title=""/>
          </v:shape>
          <o:OLEObject Type="Embed" ProgID="Visio.Drawing.15" ShapeID="_x0000_i1026" DrawAspect="Content" ObjectID="_1773583158" r:id="rId11"/>
        </w:object>
      </w:r>
      <w:r w:rsidR="00DD4563" w:rsidRPr="00C355ED">
        <w:rPr>
          <w:rFonts w:ascii="Times New Roman" w:hAnsi="Times New Roman" w:cs="Times New Roman"/>
          <w:kern w:val="0"/>
          <w:lang w:val="en-GB"/>
        </w:rPr>
        <w:t xml:space="preserve"> </w:t>
      </w:r>
    </w:p>
    <w:p w14:paraId="3C3D8A5A" w14:textId="66EA2D98" w:rsidR="00DD4563" w:rsidRPr="00C355ED" w:rsidRDefault="00F8485B" w:rsidP="00F8485B">
      <w:pPr>
        <w:pStyle w:val="ab"/>
        <w:jc w:val="center"/>
        <w:rPr>
          <w:rFonts w:ascii="Times New Roman" w:hAnsi="Times New Roman" w:cs="Times New Roman"/>
          <w:kern w:val="0"/>
          <w:lang w:val="en-GB"/>
        </w:rPr>
      </w:pPr>
      <w:bookmarkStart w:id="6" w:name="_Ref131673404"/>
      <w:bookmarkEnd w:id="5"/>
      <w:r w:rsidRPr="00C355ED">
        <w:rPr>
          <w:rFonts w:ascii="Times New Roman" w:hAnsi="Times New Roman" w:cs="Times New Roman"/>
        </w:rPr>
        <w:t xml:space="preserve">Figure </w:t>
      </w:r>
      <w:bookmarkEnd w:id="6"/>
      <w:r w:rsidR="0032439C">
        <w:rPr>
          <w:rFonts w:ascii="Times New Roman" w:hAnsi="Times New Roman" w:cs="Times New Roman"/>
        </w:rPr>
        <w:t>2</w:t>
      </w:r>
      <w:r w:rsidRPr="00C355ED">
        <w:rPr>
          <w:rFonts w:ascii="Times New Roman" w:hAnsi="Times New Roman" w:cs="Times New Roman"/>
        </w:rPr>
        <w:t xml:space="preserve">. </w:t>
      </w:r>
      <w:r w:rsidR="00DD4563" w:rsidRPr="00C355ED">
        <w:rPr>
          <w:rFonts w:ascii="Times New Roman" w:hAnsi="Times New Roman" w:cs="Times New Roman"/>
          <w:kern w:val="0"/>
          <w:lang w:val="x-none"/>
        </w:rPr>
        <w:t>MsgA RO and MsgA PUSCH</w:t>
      </w:r>
      <w:r w:rsidR="00DD4563" w:rsidRPr="00C355ED">
        <w:rPr>
          <w:rFonts w:ascii="Times New Roman" w:hAnsi="Times New Roman" w:cs="Times New Roman"/>
          <w:kern w:val="0"/>
          <w:lang w:val="en-GB"/>
        </w:rPr>
        <w:t xml:space="preserve"> for Type-2 random access procedure in SBFD resource</w:t>
      </w:r>
    </w:p>
    <w:p w14:paraId="4A35E5CE" w14:textId="77777777" w:rsidR="00DD4563" w:rsidRPr="00945BEF" w:rsidRDefault="00DD4563" w:rsidP="00DD4563">
      <w:pPr>
        <w:rPr>
          <w:rFonts w:ascii="Times New Roman" w:hAnsi="Times New Roman" w:cs="Times New Roman"/>
          <w:b/>
          <w:kern w:val="0"/>
          <w:sz w:val="20"/>
          <w:szCs w:val="20"/>
          <w:lang w:val="en-GB"/>
        </w:rPr>
      </w:pPr>
    </w:p>
    <w:p w14:paraId="10BDE243" w14:textId="0E6EF529" w:rsidR="00DD4563" w:rsidRDefault="00DD4563" w:rsidP="00DD4563">
      <w:pPr>
        <w:rPr>
          <w:rFonts w:ascii="Times New Roman" w:hAnsi="Times New Roman" w:cs="Times New Roman"/>
          <w:b/>
          <w:kern w:val="0"/>
          <w:sz w:val="20"/>
          <w:szCs w:val="20"/>
          <w:lang w:val="en-GB"/>
        </w:rPr>
      </w:pPr>
      <w:r w:rsidRPr="00945BEF">
        <w:rPr>
          <w:rFonts w:ascii="Times New Roman" w:hAnsi="Times New Roman" w:cs="Times New Roman"/>
          <w:b/>
          <w:kern w:val="0"/>
          <w:sz w:val="20"/>
          <w:szCs w:val="20"/>
          <w:lang w:val="en-GB"/>
        </w:rPr>
        <w:t xml:space="preserve">Proposal </w:t>
      </w:r>
      <w:r w:rsidR="00597FF2">
        <w:rPr>
          <w:rFonts w:ascii="Times New Roman" w:hAnsi="Times New Roman" w:cs="Times New Roman"/>
          <w:b/>
          <w:kern w:val="0"/>
          <w:sz w:val="20"/>
          <w:szCs w:val="20"/>
          <w:lang w:val="en-GB"/>
        </w:rPr>
        <w:t>1</w:t>
      </w:r>
      <w:r w:rsidRPr="00945BEF">
        <w:rPr>
          <w:rFonts w:ascii="Times New Roman" w:hAnsi="Times New Roman" w:cs="Times New Roman"/>
          <w:b/>
          <w:kern w:val="0"/>
          <w:sz w:val="20"/>
          <w:szCs w:val="20"/>
          <w:lang w:val="en-GB"/>
        </w:rPr>
        <w:t>: MsgA RO and MsgA PUSCH for Type-2 random access procedure is supported to be configured in semi-static SBFD resource.</w:t>
      </w:r>
    </w:p>
    <w:p w14:paraId="51BFED3A" w14:textId="47D3950E" w:rsidR="00597FF2" w:rsidRPr="00E94EF2" w:rsidRDefault="00597FF2" w:rsidP="00DD4563">
      <w:pPr>
        <w:rPr>
          <w:rFonts w:ascii="Times New Roman" w:hAnsi="Times New Roman" w:cs="Times New Roman"/>
          <w:kern w:val="0"/>
          <w:sz w:val="20"/>
          <w:szCs w:val="20"/>
          <w:lang w:val="en-GB"/>
        </w:rPr>
      </w:pPr>
      <w:r w:rsidRPr="00E94EF2">
        <w:rPr>
          <w:rFonts w:ascii="Times New Roman" w:hAnsi="Times New Roman" w:cs="Times New Roman"/>
          <w:kern w:val="0"/>
          <w:sz w:val="20"/>
          <w:szCs w:val="20"/>
          <w:lang w:val="en-GB"/>
        </w:rPr>
        <w:t>Regarding SSB and RO mapping rule,</w:t>
      </w:r>
      <w:r w:rsidR="00DE0D26">
        <w:rPr>
          <w:rFonts w:ascii="Times New Roman" w:hAnsi="Times New Roman" w:cs="Times New Roman"/>
          <w:kern w:val="0"/>
          <w:sz w:val="20"/>
          <w:szCs w:val="20"/>
          <w:lang w:val="en-GB"/>
        </w:rPr>
        <w:t xml:space="preserve"> </w:t>
      </w:r>
      <w:r w:rsidR="00E94EF2" w:rsidRPr="00E94EF2">
        <w:rPr>
          <w:rFonts w:ascii="Times New Roman" w:hAnsi="Times New Roman" w:cs="Times New Roman"/>
          <w:kern w:val="0"/>
          <w:sz w:val="20"/>
          <w:szCs w:val="20"/>
          <w:lang w:val="en-GB"/>
        </w:rPr>
        <w:t>if support</w:t>
      </w:r>
      <w:r w:rsidR="00DE0D26">
        <w:rPr>
          <w:rFonts w:ascii="Times New Roman" w:hAnsi="Times New Roman" w:cs="Times New Roman"/>
          <w:kern w:val="0"/>
          <w:sz w:val="20"/>
          <w:szCs w:val="20"/>
          <w:lang w:val="en-GB"/>
        </w:rPr>
        <w:t>ing</w:t>
      </w:r>
      <w:r w:rsidR="00E94EF2" w:rsidRPr="00E94EF2">
        <w:rPr>
          <w:rFonts w:ascii="Times New Roman" w:hAnsi="Times New Roman" w:cs="Times New Roman"/>
          <w:kern w:val="0"/>
          <w:sz w:val="20"/>
          <w:szCs w:val="20"/>
          <w:lang w:val="en-GB"/>
        </w:rPr>
        <w:t xml:space="preserve"> unified </w:t>
      </w:r>
      <w:r w:rsidR="00E94EF2" w:rsidRPr="00E94EF2">
        <w:rPr>
          <w:rFonts w:ascii="Times New Roman" w:hAnsi="Times New Roman" w:cs="Times New Roman" w:hint="eastAsia"/>
          <w:kern w:val="0"/>
          <w:sz w:val="20"/>
          <w:szCs w:val="20"/>
          <w:lang w:val="en-GB"/>
        </w:rPr>
        <w:t>m</w:t>
      </w:r>
      <w:r w:rsidR="00E94EF2" w:rsidRPr="00E94EF2">
        <w:rPr>
          <w:rFonts w:ascii="Times New Roman" w:hAnsi="Times New Roman" w:cs="Times New Roman"/>
          <w:kern w:val="0"/>
          <w:sz w:val="20"/>
          <w:szCs w:val="20"/>
          <w:lang w:val="en-GB"/>
        </w:rPr>
        <w:t>apping</w:t>
      </w:r>
      <w:r w:rsidRPr="00E94EF2">
        <w:rPr>
          <w:rFonts w:ascii="Times New Roman" w:hAnsi="Times New Roman" w:cs="Times New Roman"/>
          <w:kern w:val="0"/>
          <w:sz w:val="20"/>
          <w:szCs w:val="20"/>
          <w:lang w:val="en-GB"/>
        </w:rPr>
        <w:t xml:space="preserve"> </w:t>
      </w:r>
      <w:r w:rsidR="00E94EF2" w:rsidRPr="00E94EF2">
        <w:rPr>
          <w:rFonts w:ascii="Times New Roman" w:hAnsi="Times New Roman" w:cs="Times New Roman"/>
          <w:kern w:val="0"/>
          <w:sz w:val="20"/>
          <w:szCs w:val="20"/>
          <w:lang w:val="en-GB"/>
        </w:rPr>
        <w:t xml:space="preserve">SSB to RO in SBFD symbol and non-SBFD </w:t>
      </w:r>
      <w:r w:rsidR="00E94EF2">
        <w:rPr>
          <w:rFonts w:ascii="Times New Roman" w:hAnsi="Times New Roman" w:cs="Times New Roman"/>
          <w:kern w:val="0"/>
          <w:sz w:val="20"/>
          <w:szCs w:val="20"/>
          <w:lang w:val="en-GB"/>
        </w:rPr>
        <w:t xml:space="preserve">symbol, it potentially leads to different SSB to RP mapping relationship between SBFD-aware UE and </w:t>
      </w:r>
      <w:r w:rsidR="00DE0D26">
        <w:rPr>
          <w:rFonts w:ascii="Times New Roman" w:hAnsi="Times New Roman" w:cs="Times New Roman"/>
          <w:kern w:val="0"/>
          <w:sz w:val="20"/>
          <w:szCs w:val="20"/>
          <w:lang w:val="en-GB"/>
        </w:rPr>
        <w:t xml:space="preserve">SBFD-nonaware UE. </w:t>
      </w:r>
      <w:r w:rsidR="00DE0D26" w:rsidRPr="00DE0D26">
        <w:rPr>
          <w:rFonts w:ascii="Times New Roman" w:hAnsi="Times New Roman" w:cs="Times New Roman"/>
          <w:kern w:val="0"/>
          <w:sz w:val="20"/>
          <w:szCs w:val="20"/>
          <w:lang w:val="en-GB"/>
        </w:rPr>
        <w:t>It</w:t>
      </w:r>
      <w:r w:rsidR="00DE0D26">
        <w:rPr>
          <w:rFonts w:ascii="Times New Roman" w:hAnsi="Times New Roman" w:cs="Times New Roman"/>
          <w:kern w:val="0"/>
          <w:sz w:val="20"/>
          <w:szCs w:val="20"/>
          <w:lang w:val="en-GB"/>
        </w:rPr>
        <w:t xml:space="preserve"> is a bit hard for gNB to determine SSB for transmitting RAR when gNB receives preamble in RO in non-SBFD symbol.</w:t>
      </w:r>
      <w:r w:rsidR="00DE0D26" w:rsidRPr="00DE0D26">
        <w:rPr>
          <w:rFonts w:ascii="Times New Roman" w:hAnsi="Times New Roman" w:cs="Times New Roman"/>
          <w:kern w:val="0"/>
          <w:sz w:val="20"/>
          <w:szCs w:val="20"/>
          <w:lang w:val="en-GB"/>
        </w:rPr>
        <w:t xml:space="preserve"> </w:t>
      </w:r>
      <w:r w:rsidR="00DE0D26">
        <w:rPr>
          <w:rFonts w:ascii="Times New Roman" w:hAnsi="Times New Roman" w:cs="Times New Roman"/>
          <w:kern w:val="0"/>
          <w:sz w:val="20"/>
          <w:szCs w:val="20"/>
          <w:lang w:val="en-GB"/>
        </w:rPr>
        <w:t xml:space="preserve">So </w:t>
      </w:r>
      <w:r w:rsidR="00DE0D26" w:rsidRPr="00E94EF2">
        <w:rPr>
          <w:rFonts w:ascii="Times New Roman" w:hAnsi="Times New Roman" w:cs="Times New Roman"/>
          <w:kern w:val="0"/>
          <w:sz w:val="20"/>
          <w:szCs w:val="20"/>
          <w:lang w:val="en-GB"/>
        </w:rPr>
        <w:t>we should at least support mapping SSB to RO in SBFD symbol and SSB to RO in non-SBFD symbol separately</w:t>
      </w:r>
      <w:r w:rsidR="00DE0D26">
        <w:rPr>
          <w:rFonts w:ascii="Times New Roman" w:hAnsi="Times New Roman" w:cs="Times New Roman"/>
          <w:kern w:val="0"/>
          <w:sz w:val="20"/>
          <w:szCs w:val="20"/>
          <w:lang w:val="en-GB"/>
        </w:rPr>
        <w:t>.</w:t>
      </w:r>
    </w:p>
    <w:p w14:paraId="2A880AC6" w14:textId="17FB5E79" w:rsidR="00DE0D26" w:rsidRDefault="00DE0D26" w:rsidP="00DE0D26">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2: </w:t>
      </w:r>
      <w:r>
        <w:rPr>
          <w:rFonts w:ascii="Times New Roman" w:hAnsi="Times New Roman" w:cs="Times New Roman"/>
          <w:b/>
          <w:kern w:val="0"/>
          <w:sz w:val="20"/>
          <w:szCs w:val="20"/>
          <w:lang w:val="en-GB"/>
        </w:rPr>
        <w:t>M</w:t>
      </w:r>
      <w:r w:rsidRPr="00DE0D26">
        <w:rPr>
          <w:rFonts w:ascii="Times New Roman" w:hAnsi="Times New Roman" w:cs="Times New Roman"/>
          <w:b/>
          <w:kern w:val="0"/>
          <w:sz w:val="20"/>
          <w:szCs w:val="20"/>
          <w:lang w:val="en-GB"/>
        </w:rPr>
        <w:t>apping SSB to RO in SBFD symbol and SSB to RO in non-SBFD symbol separately should be supported.</w:t>
      </w:r>
    </w:p>
    <w:p w14:paraId="5F9DD052" w14:textId="09A2CCED" w:rsidR="00DD4563" w:rsidRDefault="00DE0D26" w:rsidP="00DD4563">
      <w:pPr>
        <w:rPr>
          <w:rFonts w:ascii="Times New Roman" w:hAnsi="Times New Roman" w:cs="Times New Roman"/>
          <w:kern w:val="0"/>
          <w:sz w:val="20"/>
          <w:szCs w:val="20"/>
          <w:lang w:val="en-GB"/>
        </w:rPr>
      </w:pPr>
      <w:r w:rsidRPr="00E94EF2">
        <w:rPr>
          <w:rFonts w:ascii="Times New Roman" w:hAnsi="Times New Roman" w:cs="Times New Roman"/>
          <w:kern w:val="0"/>
          <w:sz w:val="20"/>
          <w:szCs w:val="20"/>
          <w:lang w:val="en-GB"/>
        </w:rPr>
        <w:t>If support</w:t>
      </w:r>
      <w:r>
        <w:rPr>
          <w:rFonts w:ascii="Times New Roman" w:hAnsi="Times New Roman" w:cs="Times New Roman"/>
          <w:kern w:val="0"/>
          <w:sz w:val="20"/>
          <w:szCs w:val="20"/>
          <w:lang w:val="en-GB"/>
        </w:rPr>
        <w:t>ing</w:t>
      </w:r>
      <w:r w:rsidRPr="00E94EF2">
        <w:rPr>
          <w:rFonts w:ascii="Times New Roman" w:hAnsi="Times New Roman" w:cs="Times New Roman"/>
          <w:kern w:val="0"/>
          <w:sz w:val="20"/>
          <w:szCs w:val="20"/>
          <w:lang w:val="en-GB"/>
        </w:rPr>
        <w:t xml:space="preserve"> unified </w:t>
      </w:r>
      <w:r w:rsidRPr="00E94EF2">
        <w:rPr>
          <w:rFonts w:ascii="Times New Roman" w:hAnsi="Times New Roman" w:cs="Times New Roman" w:hint="eastAsia"/>
          <w:kern w:val="0"/>
          <w:sz w:val="20"/>
          <w:szCs w:val="20"/>
          <w:lang w:val="en-GB"/>
        </w:rPr>
        <w:t>m</w:t>
      </w:r>
      <w:r w:rsidRPr="00E94EF2">
        <w:rPr>
          <w:rFonts w:ascii="Times New Roman" w:hAnsi="Times New Roman" w:cs="Times New Roman"/>
          <w:kern w:val="0"/>
          <w:sz w:val="20"/>
          <w:szCs w:val="20"/>
          <w:lang w:val="en-GB"/>
        </w:rPr>
        <w:t xml:space="preserve">apping SSB to RO in SBFD symbol and non-SBFD </w:t>
      </w:r>
      <w:r>
        <w:rPr>
          <w:rFonts w:ascii="Times New Roman" w:hAnsi="Times New Roman" w:cs="Times New Roman"/>
          <w:kern w:val="0"/>
          <w:sz w:val="20"/>
          <w:szCs w:val="20"/>
          <w:lang w:val="en-GB"/>
        </w:rPr>
        <w:t>symbol, dedicated preamble allocation for SBFD-aware UE should be considered.</w:t>
      </w:r>
    </w:p>
    <w:p w14:paraId="1D9B3D96" w14:textId="21640361" w:rsidR="00DE0D26" w:rsidRDefault="00DE0D26" w:rsidP="00DE0D26">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3: If supporting unified </w:t>
      </w:r>
      <w:r w:rsidRPr="00DE0D26">
        <w:rPr>
          <w:rFonts w:ascii="Times New Roman" w:hAnsi="Times New Roman" w:cs="Times New Roman" w:hint="eastAsia"/>
          <w:b/>
          <w:kern w:val="0"/>
          <w:sz w:val="20"/>
          <w:szCs w:val="20"/>
          <w:lang w:val="en-GB"/>
        </w:rPr>
        <w:t>m</w:t>
      </w:r>
      <w:r w:rsidRPr="00DE0D26">
        <w:rPr>
          <w:rFonts w:ascii="Times New Roman" w:hAnsi="Times New Roman" w:cs="Times New Roman"/>
          <w:b/>
          <w:kern w:val="0"/>
          <w:sz w:val="20"/>
          <w:szCs w:val="20"/>
          <w:lang w:val="en-GB"/>
        </w:rPr>
        <w:t>apping SSB to RO in SBFD symbol and non-SBFD symbol, dedicated preamble allocation for SBFD-aware UE should be considered.</w:t>
      </w:r>
    </w:p>
    <w:p w14:paraId="3E5B0F64" w14:textId="77777777" w:rsidR="00CB6F6A" w:rsidRDefault="00CB6F6A" w:rsidP="00DE0D26">
      <w:pPr>
        <w:rPr>
          <w:rFonts w:ascii="Times New Roman" w:hAnsi="Times New Roman" w:cs="Times New Roman"/>
          <w:b/>
          <w:kern w:val="0"/>
          <w:sz w:val="20"/>
          <w:szCs w:val="20"/>
          <w:lang w:val="en-GB"/>
        </w:rPr>
      </w:pPr>
    </w:p>
    <w:p w14:paraId="6DCAB431" w14:textId="7C11ADE8" w:rsidR="00CB6F6A" w:rsidRPr="00680CBF" w:rsidRDefault="00CB6F6A" w:rsidP="00DE0D26">
      <w:pPr>
        <w:rPr>
          <w:rFonts w:ascii="Times New Roman" w:hAnsi="Times New Roman" w:cs="Times New Roman"/>
          <w:kern w:val="0"/>
          <w:sz w:val="20"/>
          <w:szCs w:val="20"/>
          <w:lang w:val="en-GB"/>
        </w:rPr>
      </w:pPr>
      <w:r w:rsidRPr="00680CBF">
        <w:rPr>
          <w:rFonts w:ascii="Times New Roman" w:hAnsi="Times New Roman" w:cs="Times New Roman"/>
          <w:kern w:val="0"/>
          <w:sz w:val="20"/>
          <w:szCs w:val="20"/>
          <w:lang w:val="en-GB"/>
        </w:rPr>
        <w:t>In terms of the agreement in RAN1#116</w:t>
      </w:r>
      <w:r w:rsidR="00680CBF" w:rsidRPr="00680CBF">
        <w:rPr>
          <w:rFonts w:ascii="Times New Roman" w:hAnsi="Times New Roman" w:cs="Times New Roman"/>
          <w:kern w:val="0"/>
          <w:sz w:val="20"/>
          <w:szCs w:val="20"/>
          <w:lang w:val="en-GB"/>
        </w:rPr>
        <w:t xml:space="preserve">, for unified configuration on PRACH as shown in Figure </w:t>
      </w:r>
      <w:r w:rsidR="00080438">
        <w:rPr>
          <w:rFonts w:ascii="Times New Roman" w:hAnsi="Times New Roman" w:cs="Times New Roman"/>
          <w:kern w:val="0"/>
          <w:sz w:val="20"/>
          <w:szCs w:val="20"/>
          <w:lang w:val="en-GB"/>
        </w:rPr>
        <w:t>3</w:t>
      </w:r>
      <w:r w:rsidR="00680CBF">
        <w:rPr>
          <w:rFonts w:ascii="Times New Roman" w:hAnsi="Times New Roman" w:cs="Times New Roman"/>
          <w:kern w:val="0"/>
          <w:sz w:val="20"/>
          <w:szCs w:val="20"/>
          <w:lang w:val="en-GB"/>
        </w:rPr>
        <w:t xml:space="preserve">, </w:t>
      </w:r>
      <w:r w:rsidR="00080438">
        <w:rPr>
          <w:rFonts w:ascii="Times New Roman" w:hAnsi="Times New Roman" w:cs="Times New Roman"/>
          <w:kern w:val="0"/>
          <w:sz w:val="20"/>
          <w:szCs w:val="20"/>
          <w:lang w:val="en-GB"/>
        </w:rPr>
        <w:t xml:space="preserve">from our perspective, </w:t>
      </w:r>
      <w:r w:rsidR="00680CBF">
        <w:rPr>
          <w:rFonts w:ascii="Times New Roman" w:hAnsi="Times New Roman" w:cs="Times New Roman"/>
          <w:kern w:val="0"/>
          <w:sz w:val="20"/>
          <w:szCs w:val="20"/>
          <w:lang w:val="en-GB"/>
        </w:rPr>
        <w:t xml:space="preserve">we need </w:t>
      </w:r>
      <w:r w:rsidR="00080438">
        <w:rPr>
          <w:rFonts w:ascii="Times New Roman" w:hAnsi="Times New Roman" w:cs="Times New Roman"/>
          <w:kern w:val="0"/>
          <w:sz w:val="20"/>
          <w:szCs w:val="20"/>
          <w:lang w:val="en-GB"/>
        </w:rPr>
        <w:t xml:space="preserve">support </w:t>
      </w:r>
      <w:r w:rsidR="00080438" w:rsidRPr="00680CBF">
        <w:rPr>
          <w:rFonts w:ascii="Times New Roman" w:hAnsi="Times New Roman" w:cs="Times New Roman"/>
          <w:kern w:val="0"/>
          <w:sz w:val="20"/>
          <w:szCs w:val="20"/>
          <w:lang w:val="en-GB"/>
        </w:rPr>
        <w:t xml:space="preserve">unified configuration on PRACH </w:t>
      </w:r>
      <w:r w:rsidR="00080438">
        <w:rPr>
          <w:rFonts w:ascii="Times New Roman" w:hAnsi="Times New Roman" w:cs="Times New Roman"/>
          <w:kern w:val="0"/>
          <w:sz w:val="20"/>
          <w:szCs w:val="20"/>
          <w:lang w:val="en-GB"/>
        </w:rPr>
        <w:t xml:space="preserve">by RRC signalling. It is simple way to support </w:t>
      </w:r>
      <w:r w:rsidR="00680CBF">
        <w:rPr>
          <w:rFonts w:ascii="Times New Roman" w:hAnsi="Times New Roman" w:cs="Times New Roman"/>
          <w:kern w:val="0"/>
          <w:sz w:val="20"/>
          <w:szCs w:val="20"/>
          <w:lang w:val="en-GB"/>
        </w:rPr>
        <w:t>frequency start offset for SBFD which is r</w:t>
      </w:r>
      <w:r w:rsidR="00680CBF" w:rsidRPr="00680CBF">
        <w:rPr>
          <w:rFonts w:ascii="Times New Roman" w:hAnsi="Times New Roman" w:cs="Times New Roman"/>
          <w:kern w:val="0"/>
          <w:sz w:val="20"/>
          <w:szCs w:val="20"/>
          <w:lang w:val="en-GB"/>
        </w:rPr>
        <w:t>elative to the original</w:t>
      </w:r>
      <w:r w:rsidR="00080438">
        <w:rPr>
          <w:rFonts w:ascii="Times New Roman" w:hAnsi="Times New Roman" w:cs="Times New Roman"/>
          <w:kern w:val="0"/>
          <w:sz w:val="20"/>
          <w:szCs w:val="20"/>
          <w:lang w:val="en-GB"/>
        </w:rPr>
        <w:t xml:space="preserve"> PRACH frequency starting point. Frequency start offset for SBFD</w:t>
      </w:r>
      <w:r w:rsidR="00C45E9B">
        <w:rPr>
          <w:rFonts w:ascii="Times New Roman" w:hAnsi="Times New Roman" w:cs="Times New Roman"/>
          <w:kern w:val="0"/>
          <w:sz w:val="20"/>
          <w:szCs w:val="20"/>
          <w:lang w:val="en-GB"/>
        </w:rPr>
        <w:t xml:space="preserve"> shown in figure 4</w:t>
      </w:r>
      <w:r w:rsidR="00080438">
        <w:rPr>
          <w:rFonts w:ascii="Times New Roman" w:hAnsi="Times New Roman" w:cs="Times New Roman"/>
          <w:kern w:val="0"/>
          <w:sz w:val="20"/>
          <w:szCs w:val="20"/>
          <w:lang w:val="en-GB"/>
        </w:rPr>
        <w:t xml:space="preserve"> is used for determine frequency start of PRACH Occasion in SBFD.</w:t>
      </w:r>
    </w:p>
    <w:p w14:paraId="55002556" w14:textId="405C092E" w:rsidR="00CB6F6A" w:rsidRDefault="00CB6F6A" w:rsidP="00080438">
      <w:pPr>
        <w:jc w:val="center"/>
      </w:pPr>
      <w:r w:rsidRPr="0000467B">
        <w:object w:dxaOrig="18816" w:dyaOrig="2304" w14:anchorId="01A5350E">
          <v:shape id="_x0000_i1027" type="#_x0000_t75" style="width:481.8pt;height:58.8pt" o:ole="">
            <v:imagedata r:id="rId12" o:title=""/>
          </v:shape>
          <o:OLEObject Type="Embed" ProgID="Visio.Drawing.15" ShapeID="_x0000_i1027" DrawAspect="Content" ObjectID="_1773583159" r:id="rId13"/>
        </w:object>
      </w:r>
      <w:r w:rsidR="00080438" w:rsidRPr="00080438">
        <w:rPr>
          <w:rFonts w:ascii="Times New Roman" w:hAnsi="Times New Roman" w:cs="Times New Roman"/>
        </w:rPr>
        <w:t xml:space="preserve"> </w:t>
      </w:r>
      <w:r w:rsidR="00080438" w:rsidRPr="00C355ED">
        <w:rPr>
          <w:rFonts w:ascii="Times New Roman" w:hAnsi="Times New Roman" w:cs="Times New Roman"/>
        </w:rPr>
        <w:t xml:space="preserve">Figure </w:t>
      </w:r>
      <w:r w:rsidR="00080438">
        <w:rPr>
          <w:rFonts w:ascii="Times New Roman" w:hAnsi="Times New Roman" w:cs="Times New Roman"/>
        </w:rPr>
        <w:t>3</w:t>
      </w:r>
      <w:r w:rsidR="00080438" w:rsidRPr="00C355ED">
        <w:rPr>
          <w:rFonts w:ascii="Times New Roman" w:hAnsi="Times New Roman" w:cs="Times New Roman"/>
        </w:rPr>
        <w:t>.</w:t>
      </w:r>
      <w:r w:rsidR="00080438">
        <w:rPr>
          <w:rFonts w:ascii="Times New Roman" w:hAnsi="Times New Roman" w:cs="Times New Roman"/>
        </w:rPr>
        <w:t xml:space="preserve"> Unified </w:t>
      </w:r>
      <w:r w:rsidR="00080438" w:rsidRPr="00B11C4F">
        <w:rPr>
          <w:rFonts w:ascii="Times New Roman" w:hAnsi="Times New Roman" w:cs="Times New Roman"/>
          <w:sz w:val="20"/>
          <w:szCs w:val="20"/>
        </w:rPr>
        <w:t>RACH configuration</w:t>
      </w:r>
      <w:r w:rsidR="00080438">
        <w:rPr>
          <w:rFonts w:ascii="Times New Roman" w:hAnsi="Times New Roman" w:cs="Times New Roman"/>
          <w:sz w:val="20"/>
          <w:szCs w:val="20"/>
        </w:rPr>
        <w:t xml:space="preserve"> for SBFD slot and non-SBFD slot</w:t>
      </w:r>
    </w:p>
    <w:p w14:paraId="5D4C5D87" w14:textId="77777777" w:rsidR="00CB6F6A" w:rsidRDefault="00CB6F6A" w:rsidP="00DE0D26"/>
    <w:p w14:paraId="55ACF87B" w14:textId="1BA17482" w:rsidR="00CB6F6A" w:rsidRDefault="00CB6F6A" w:rsidP="00DE0D26">
      <w:pPr>
        <w:rPr>
          <w:rFonts w:ascii="宋体" w:eastAsia="宋体" w:hAnsi="宋体"/>
        </w:rPr>
      </w:pPr>
      <w:r w:rsidRPr="00F97487">
        <w:rPr>
          <w:rFonts w:ascii="宋体" w:eastAsia="宋体" w:hAnsi="宋体"/>
        </w:rPr>
        <w:object w:dxaOrig="7665" w:dyaOrig="5355" w14:anchorId="67C56ADC">
          <v:shape id="_x0000_i1028" type="#_x0000_t75" style="width:383.4pt;height:267.6pt" o:ole="">
            <v:imagedata r:id="rId14" o:title=""/>
          </v:shape>
          <o:OLEObject Type="Embed" ProgID="Visio.Drawing.15" ShapeID="_x0000_i1028" DrawAspect="Content" ObjectID="_1773583160" r:id="rId15"/>
        </w:object>
      </w:r>
    </w:p>
    <w:p w14:paraId="25D8F491" w14:textId="3BA466BB" w:rsidR="00080438" w:rsidRDefault="00080438" w:rsidP="00080438">
      <w:pPr>
        <w:jc w:val="center"/>
        <w:rPr>
          <w:rFonts w:ascii="Times New Roman" w:hAnsi="Times New Roman" w:cs="Times New Roman"/>
        </w:rPr>
      </w:pPr>
      <w:r w:rsidRPr="00080438">
        <w:rPr>
          <w:rFonts w:ascii="Times New Roman" w:hAnsi="Times New Roman" w:cs="Times New Roman"/>
        </w:rPr>
        <w:t>Figure</w:t>
      </w:r>
      <w:r w:rsidRPr="00080438">
        <w:rPr>
          <w:rFonts w:ascii="Times New Roman" w:hAnsi="Times New Roman" w:cs="Times New Roman" w:hint="eastAsia"/>
        </w:rPr>
        <w:t xml:space="preserve"> </w:t>
      </w:r>
      <w:r w:rsidRPr="00080438">
        <w:rPr>
          <w:rFonts w:ascii="Times New Roman" w:hAnsi="Times New Roman" w:cs="Times New Roman"/>
        </w:rPr>
        <w:t>4</w:t>
      </w:r>
      <w:r w:rsidR="00C45E9B">
        <w:rPr>
          <w:rFonts w:ascii="Times New Roman" w:hAnsi="Times New Roman" w:cs="Times New Roman"/>
        </w:rPr>
        <w:t>.</w:t>
      </w:r>
      <w:r w:rsidRPr="00080438">
        <w:rPr>
          <w:rFonts w:ascii="Times New Roman" w:hAnsi="Times New Roman" w:cs="Times New Roman"/>
        </w:rPr>
        <w:t xml:space="preserve"> Frequency start offset for SBFD</w:t>
      </w:r>
    </w:p>
    <w:p w14:paraId="7BF9618C" w14:textId="77777777" w:rsidR="00C45E9B" w:rsidRDefault="00C45E9B" w:rsidP="00080438">
      <w:pPr>
        <w:rPr>
          <w:rFonts w:ascii="Times New Roman" w:hAnsi="Times New Roman" w:cs="Times New Roman"/>
          <w:b/>
          <w:kern w:val="0"/>
          <w:sz w:val="20"/>
          <w:szCs w:val="20"/>
          <w:lang w:val="en-GB"/>
        </w:rPr>
      </w:pPr>
    </w:p>
    <w:p w14:paraId="6A90E6C4" w14:textId="2949CC3B" w:rsidR="00080438" w:rsidRPr="00C45E9B" w:rsidRDefault="00080438" w:rsidP="00080438">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4: </w:t>
      </w:r>
      <w:r w:rsidR="00C45E9B">
        <w:rPr>
          <w:rFonts w:ascii="Times New Roman" w:hAnsi="Times New Roman" w:cs="Times New Roman"/>
          <w:b/>
          <w:kern w:val="0"/>
          <w:sz w:val="20"/>
          <w:szCs w:val="20"/>
          <w:lang w:val="en-GB"/>
        </w:rPr>
        <w:t>U</w:t>
      </w:r>
      <w:r w:rsidRPr="00C45E9B">
        <w:rPr>
          <w:rFonts w:ascii="Times New Roman" w:hAnsi="Times New Roman" w:cs="Times New Roman"/>
          <w:b/>
          <w:kern w:val="0"/>
          <w:sz w:val="20"/>
          <w:szCs w:val="20"/>
          <w:lang w:val="en-GB"/>
        </w:rPr>
        <w:t xml:space="preserve">nified configuration on PRACH by RRC signalling can be </w:t>
      </w:r>
      <w:r w:rsidR="004151E7">
        <w:rPr>
          <w:rFonts w:ascii="Times New Roman" w:hAnsi="Times New Roman" w:cs="Times New Roman"/>
          <w:b/>
          <w:kern w:val="0"/>
          <w:sz w:val="20"/>
          <w:szCs w:val="20"/>
          <w:lang w:val="en-GB"/>
        </w:rPr>
        <w:t>supported</w:t>
      </w:r>
      <w:r w:rsidR="00C45E9B">
        <w:rPr>
          <w:rFonts w:ascii="Times New Roman" w:hAnsi="Times New Roman" w:cs="Times New Roman"/>
          <w:b/>
          <w:kern w:val="0"/>
          <w:sz w:val="20"/>
          <w:szCs w:val="20"/>
          <w:lang w:val="en-GB"/>
        </w:rPr>
        <w:t>.</w:t>
      </w:r>
    </w:p>
    <w:p w14:paraId="3D8A75CD" w14:textId="11E4E07B" w:rsidR="00C45E9B" w:rsidRPr="00DE0D26" w:rsidRDefault="00C45E9B" w:rsidP="00080438">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5: </w:t>
      </w:r>
      <w:r>
        <w:rPr>
          <w:rFonts w:ascii="Times New Roman" w:hAnsi="Times New Roman" w:cs="Times New Roman"/>
          <w:b/>
          <w:kern w:val="0"/>
          <w:sz w:val="20"/>
          <w:szCs w:val="20"/>
          <w:lang w:val="en-GB"/>
        </w:rPr>
        <w:t>F</w:t>
      </w:r>
      <w:r w:rsidRPr="00C45E9B">
        <w:rPr>
          <w:rFonts w:ascii="Times New Roman" w:hAnsi="Times New Roman" w:cs="Times New Roman"/>
          <w:b/>
          <w:kern w:val="0"/>
          <w:sz w:val="20"/>
          <w:szCs w:val="20"/>
          <w:lang w:val="en-GB"/>
        </w:rPr>
        <w:t>requency start offset for SBFD which is relative to the original PRACH frequency starting point is supported for determining frequency start of PRACH Occasion in SBFD</w:t>
      </w:r>
      <w:r>
        <w:rPr>
          <w:rFonts w:ascii="Times New Roman" w:hAnsi="Times New Roman" w:cs="Times New Roman"/>
          <w:b/>
          <w:kern w:val="0"/>
          <w:sz w:val="20"/>
          <w:szCs w:val="20"/>
          <w:lang w:val="en-GB"/>
        </w:rPr>
        <w:t>.</w:t>
      </w:r>
    </w:p>
    <w:p w14:paraId="5BF33DEB" w14:textId="77777777" w:rsidR="00DE0D26" w:rsidRDefault="00DE0D26" w:rsidP="00DD4563">
      <w:pPr>
        <w:rPr>
          <w:rFonts w:ascii="Times New Roman" w:hAnsi="Times New Roman" w:cs="Times New Roman"/>
          <w:kern w:val="0"/>
          <w:sz w:val="20"/>
          <w:szCs w:val="20"/>
          <w:lang w:val="en-GB"/>
        </w:rPr>
      </w:pPr>
    </w:p>
    <w:p w14:paraId="5E6C4897" w14:textId="2023C2F3" w:rsidR="00C45E9B" w:rsidRPr="00680CBF" w:rsidRDefault="00C45E9B" w:rsidP="00C45E9B">
      <w:pPr>
        <w:rPr>
          <w:rFonts w:ascii="Times New Roman" w:hAnsi="Times New Roman" w:cs="Times New Roman"/>
          <w:kern w:val="0"/>
          <w:sz w:val="20"/>
          <w:szCs w:val="20"/>
          <w:lang w:val="en-GB"/>
        </w:rPr>
      </w:pPr>
      <w:r w:rsidRPr="00680CBF">
        <w:rPr>
          <w:rFonts w:ascii="Times New Roman" w:hAnsi="Times New Roman" w:cs="Times New Roman"/>
          <w:kern w:val="0"/>
          <w:sz w:val="20"/>
          <w:szCs w:val="20"/>
          <w:lang w:val="en-GB"/>
        </w:rPr>
        <w:t xml:space="preserve">In terms of the agreement in RAN1#116, for </w:t>
      </w:r>
      <w:r>
        <w:rPr>
          <w:rFonts w:ascii="Times New Roman" w:hAnsi="Times New Roman" w:cs="Times New Roman"/>
          <w:kern w:val="0"/>
          <w:sz w:val="20"/>
          <w:szCs w:val="20"/>
          <w:lang w:val="en-GB"/>
        </w:rPr>
        <w:t>separated</w:t>
      </w:r>
      <w:r w:rsidRPr="00680CBF">
        <w:rPr>
          <w:rFonts w:ascii="Times New Roman" w:hAnsi="Times New Roman" w:cs="Times New Roman"/>
          <w:kern w:val="0"/>
          <w:sz w:val="20"/>
          <w:szCs w:val="20"/>
          <w:lang w:val="en-GB"/>
        </w:rPr>
        <w:t xml:space="preserve"> configuration on PRACH as shown in Figure </w:t>
      </w:r>
      <w:r>
        <w:rPr>
          <w:rFonts w:ascii="Times New Roman" w:hAnsi="Times New Roman" w:cs="Times New Roman"/>
          <w:kern w:val="0"/>
          <w:sz w:val="20"/>
          <w:szCs w:val="20"/>
          <w:lang w:val="en-GB"/>
        </w:rPr>
        <w:t>5, from our perspective, we need support separated</w:t>
      </w:r>
      <w:r w:rsidRPr="00680CBF">
        <w:rPr>
          <w:rFonts w:ascii="Times New Roman" w:hAnsi="Times New Roman" w:cs="Times New Roman"/>
          <w:kern w:val="0"/>
          <w:sz w:val="20"/>
          <w:szCs w:val="20"/>
          <w:lang w:val="en-GB"/>
        </w:rPr>
        <w:t xml:space="preserve"> configuration on PRACH </w:t>
      </w:r>
      <w:r>
        <w:rPr>
          <w:rFonts w:ascii="Times New Roman" w:hAnsi="Times New Roman" w:cs="Times New Roman"/>
          <w:kern w:val="0"/>
          <w:sz w:val="20"/>
          <w:szCs w:val="20"/>
          <w:lang w:val="en-GB"/>
        </w:rPr>
        <w:t>by RRC signalling. It is straightforward to support frequency start parameter for SBFD shown in Figure 6 which is used for determine frequency start of PRACH Occasion in SBFD.</w:t>
      </w:r>
    </w:p>
    <w:p w14:paraId="49626292" w14:textId="77777777" w:rsidR="00C45E9B" w:rsidRDefault="00C45E9B" w:rsidP="00DD4563">
      <w:pPr>
        <w:rPr>
          <w:rFonts w:ascii="Times New Roman" w:hAnsi="Times New Roman" w:cs="Times New Roman"/>
          <w:kern w:val="0"/>
          <w:sz w:val="20"/>
          <w:szCs w:val="20"/>
          <w:lang w:val="en-GB"/>
        </w:rPr>
      </w:pPr>
    </w:p>
    <w:p w14:paraId="3C078D4A" w14:textId="7782B7FD" w:rsidR="00C45E9B" w:rsidRDefault="00CB6F6A" w:rsidP="00C45E9B">
      <w:pPr>
        <w:jc w:val="center"/>
      </w:pPr>
      <w:r w:rsidRPr="0000467B">
        <w:object w:dxaOrig="18816" w:dyaOrig="2292" w14:anchorId="0C04B431">
          <v:shape id="_x0000_i1029" type="#_x0000_t75" style="width:481.8pt;height:58.8pt" o:ole="">
            <v:imagedata r:id="rId16" o:title=""/>
          </v:shape>
          <o:OLEObject Type="Embed" ProgID="Visio.Drawing.15" ShapeID="_x0000_i1029" DrawAspect="Content" ObjectID="_1773583161" r:id="rId17"/>
        </w:object>
      </w:r>
      <w:r w:rsidR="00C45E9B" w:rsidRPr="00C45E9B">
        <w:rPr>
          <w:rFonts w:ascii="Times New Roman" w:hAnsi="Times New Roman" w:cs="Times New Roman"/>
        </w:rPr>
        <w:t xml:space="preserve"> </w:t>
      </w:r>
      <w:r w:rsidR="00C45E9B" w:rsidRPr="00C355ED">
        <w:rPr>
          <w:rFonts w:ascii="Times New Roman" w:hAnsi="Times New Roman" w:cs="Times New Roman"/>
        </w:rPr>
        <w:t xml:space="preserve">Figure </w:t>
      </w:r>
      <w:r w:rsidR="00C45E9B">
        <w:rPr>
          <w:rFonts w:ascii="Times New Roman" w:hAnsi="Times New Roman" w:cs="Times New Roman"/>
        </w:rPr>
        <w:t>5</w:t>
      </w:r>
      <w:r w:rsidR="00C45E9B" w:rsidRPr="00C355ED">
        <w:rPr>
          <w:rFonts w:ascii="Times New Roman" w:hAnsi="Times New Roman" w:cs="Times New Roman"/>
        </w:rPr>
        <w:t>.</w:t>
      </w:r>
      <w:r w:rsidR="00C45E9B">
        <w:rPr>
          <w:rFonts w:ascii="Times New Roman" w:hAnsi="Times New Roman" w:cs="Times New Roman"/>
        </w:rPr>
        <w:t xml:space="preserve"> Separated </w:t>
      </w:r>
      <w:r w:rsidR="00C45E9B" w:rsidRPr="00B11C4F">
        <w:rPr>
          <w:rFonts w:ascii="Times New Roman" w:hAnsi="Times New Roman" w:cs="Times New Roman"/>
          <w:sz w:val="20"/>
          <w:szCs w:val="20"/>
        </w:rPr>
        <w:t>RACH configuration</w:t>
      </w:r>
      <w:r w:rsidR="00C45E9B">
        <w:rPr>
          <w:rFonts w:ascii="Times New Roman" w:hAnsi="Times New Roman" w:cs="Times New Roman"/>
          <w:sz w:val="20"/>
          <w:szCs w:val="20"/>
        </w:rPr>
        <w:t xml:space="preserve"> for SBFD slot and non-SBFD slot</w:t>
      </w:r>
    </w:p>
    <w:p w14:paraId="09BEEAFF" w14:textId="2B818395" w:rsidR="00DE0D26" w:rsidRDefault="00DE0D26" w:rsidP="00DD4563"/>
    <w:p w14:paraId="03797AF3" w14:textId="03A317DD" w:rsidR="00CB6F6A" w:rsidRDefault="00C45E9B" w:rsidP="00DD4563">
      <w:pPr>
        <w:rPr>
          <w:rFonts w:ascii="宋体" w:eastAsia="宋体" w:hAnsi="宋体"/>
        </w:rPr>
      </w:pPr>
      <w:r w:rsidRPr="00F97487">
        <w:rPr>
          <w:rFonts w:ascii="宋体" w:eastAsia="宋体" w:hAnsi="宋体"/>
        </w:rPr>
        <w:object w:dxaOrig="7620" w:dyaOrig="5355" w14:anchorId="6F9D611A">
          <v:shape id="_x0000_i1030" type="#_x0000_t75" style="width:381pt;height:267.6pt" o:ole="">
            <v:imagedata r:id="rId18" o:title=""/>
          </v:shape>
          <o:OLEObject Type="Embed" ProgID="Visio.Drawing.15" ShapeID="_x0000_i1030" DrawAspect="Content" ObjectID="_1773583162" r:id="rId19"/>
        </w:object>
      </w:r>
    </w:p>
    <w:p w14:paraId="6FF63368" w14:textId="4D8647D6" w:rsidR="00C45E9B" w:rsidRDefault="00C45E9B" w:rsidP="00C45E9B">
      <w:pPr>
        <w:jc w:val="center"/>
        <w:rPr>
          <w:rFonts w:ascii="Times New Roman" w:hAnsi="Times New Roman" w:cs="Times New Roman"/>
        </w:rPr>
      </w:pPr>
      <w:r w:rsidRPr="00C45E9B">
        <w:rPr>
          <w:rFonts w:ascii="Times New Roman" w:hAnsi="Times New Roman" w:cs="Times New Roman"/>
        </w:rPr>
        <w:t>Figure 6</w:t>
      </w:r>
      <w:r>
        <w:rPr>
          <w:rFonts w:ascii="Times New Roman" w:hAnsi="Times New Roman" w:cs="Times New Roman"/>
        </w:rPr>
        <w:t>.</w:t>
      </w:r>
      <w:r w:rsidRPr="00C45E9B">
        <w:rPr>
          <w:rFonts w:ascii="Times New Roman" w:hAnsi="Times New Roman" w:cs="Times New Roman"/>
        </w:rPr>
        <w:t xml:space="preserve"> </w:t>
      </w:r>
      <w:r>
        <w:rPr>
          <w:rFonts w:ascii="Times New Roman" w:hAnsi="Times New Roman" w:cs="Times New Roman"/>
        </w:rPr>
        <w:t>F</w:t>
      </w:r>
      <w:r w:rsidRPr="00C45E9B">
        <w:rPr>
          <w:rFonts w:ascii="Times New Roman" w:hAnsi="Times New Roman" w:cs="Times New Roman"/>
        </w:rPr>
        <w:t>requency start parameter for SBFD</w:t>
      </w:r>
    </w:p>
    <w:p w14:paraId="48DC0479" w14:textId="77777777" w:rsidR="00C45E9B" w:rsidRDefault="00C45E9B" w:rsidP="00C45E9B">
      <w:pPr>
        <w:rPr>
          <w:rFonts w:ascii="Times New Roman" w:hAnsi="Times New Roman" w:cs="Times New Roman"/>
          <w:b/>
          <w:kern w:val="0"/>
          <w:sz w:val="20"/>
          <w:szCs w:val="20"/>
          <w:lang w:val="en-GB"/>
        </w:rPr>
      </w:pPr>
    </w:p>
    <w:p w14:paraId="00E846CD" w14:textId="7FDC48BC" w:rsidR="00C45E9B" w:rsidRPr="00C45E9B" w:rsidRDefault="00C45E9B" w:rsidP="00C45E9B">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6</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Separated</w:t>
      </w:r>
      <w:r w:rsidRPr="00C45E9B">
        <w:rPr>
          <w:rFonts w:ascii="Times New Roman" w:hAnsi="Times New Roman" w:cs="Times New Roman"/>
          <w:b/>
          <w:kern w:val="0"/>
          <w:sz w:val="20"/>
          <w:szCs w:val="20"/>
          <w:lang w:val="en-GB"/>
        </w:rPr>
        <w:t xml:space="preserve"> configuration on PRACH by RRC signalling can be </w:t>
      </w:r>
      <w:r w:rsidR="00B7041E">
        <w:rPr>
          <w:rFonts w:ascii="Times New Roman" w:hAnsi="Times New Roman" w:cs="Times New Roman"/>
          <w:b/>
          <w:kern w:val="0"/>
          <w:sz w:val="20"/>
          <w:szCs w:val="20"/>
          <w:lang w:val="en-GB"/>
        </w:rPr>
        <w:t>supported</w:t>
      </w:r>
      <w:r>
        <w:rPr>
          <w:rFonts w:ascii="Times New Roman" w:hAnsi="Times New Roman" w:cs="Times New Roman"/>
          <w:b/>
          <w:kern w:val="0"/>
          <w:sz w:val="20"/>
          <w:szCs w:val="20"/>
          <w:lang w:val="en-GB"/>
        </w:rPr>
        <w:t>.</w:t>
      </w:r>
    </w:p>
    <w:p w14:paraId="69F0E051" w14:textId="6F616C15" w:rsidR="00C45E9B" w:rsidRPr="00DE0D26" w:rsidRDefault="00C45E9B" w:rsidP="00C45E9B">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7</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Frequency start parameter </w:t>
      </w:r>
      <w:r w:rsidRPr="00C45E9B">
        <w:rPr>
          <w:rFonts w:ascii="Times New Roman" w:hAnsi="Times New Roman" w:cs="Times New Roman"/>
          <w:b/>
          <w:kern w:val="0"/>
          <w:sz w:val="20"/>
          <w:szCs w:val="20"/>
          <w:lang w:val="en-GB"/>
        </w:rPr>
        <w:t>for SBFD is supported for determining frequency start of PRACH Occasion in SBFD</w:t>
      </w:r>
      <w:r>
        <w:rPr>
          <w:rFonts w:ascii="Times New Roman" w:hAnsi="Times New Roman" w:cs="Times New Roman"/>
          <w:b/>
          <w:kern w:val="0"/>
          <w:sz w:val="20"/>
          <w:szCs w:val="20"/>
          <w:lang w:val="en-GB"/>
        </w:rPr>
        <w:t>.</w:t>
      </w:r>
    </w:p>
    <w:p w14:paraId="402C5C93" w14:textId="77777777" w:rsidR="00C45E9B" w:rsidRPr="00C45E9B" w:rsidRDefault="00C45E9B" w:rsidP="00C45E9B">
      <w:pPr>
        <w:rPr>
          <w:rFonts w:ascii="Times New Roman" w:hAnsi="Times New Roman" w:cs="Times New Roman"/>
          <w:lang w:val="en-GB"/>
        </w:rPr>
      </w:pPr>
    </w:p>
    <w:p w14:paraId="6BD80894" w14:textId="2ECD3984" w:rsidR="00EF072F" w:rsidRPr="00E3303F" w:rsidRDefault="0032439C" w:rsidP="00E3303F">
      <w:pPr>
        <w:pStyle w:val="2"/>
        <w:overflowPunct w:val="0"/>
        <w:autoSpaceDE w:val="0"/>
        <w:autoSpaceDN w:val="0"/>
        <w:adjustRightInd w:val="0"/>
        <w:spacing w:before="180" w:after="180" w:line="240" w:lineRule="auto"/>
        <w:jc w:val="both"/>
        <w:textAlignment w:val="baseline"/>
        <w:rPr>
          <w:rFonts w:ascii="Times New Roman" w:eastAsia="Batang" w:hAnsi="Times New Roman" w:cs="Times New Roman"/>
          <w:bCs w:val="0"/>
          <w:color w:val="auto"/>
          <w:szCs w:val="24"/>
          <w:lang w:eastAsia="ja-JP"/>
        </w:rPr>
      </w:pPr>
      <w:r w:rsidRPr="00E3303F">
        <w:rPr>
          <w:rFonts w:ascii="Times New Roman" w:eastAsia="Batang" w:hAnsi="Times New Roman" w:cs="Times New Roman"/>
          <w:bCs w:val="0"/>
          <w:color w:val="auto"/>
          <w:szCs w:val="24"/>
          <w:lang w:eastAsia="ja-JP"/>
        </w:rPr>
        <w:t>2.2</w:t>
      </w:r>
      <w:r w:rsidR="00EF072F" w:rsidRPr="00E3303F">
        <w:rPr>
          <w:rFonts w:ascii="Times New Roman" w:eastAsia="Batang" w:hAnsi="Times New Roman" w:cs="Times New Roman"/>
          <w:bCs w:val="0"/>
          <w:color w:val="auto"/>
          <w:szCs w:val="24"/>
          <w:lang w:eastAsia="ja-JP"/>
        </w:rPr>
        <w:t xml:space="preserve"> SDT transmission in inactive mode</w:t>
      </w:r>
    </w:p>
    <w:p w14:paraId="59CDF692" w14:textId="43499126" w:rsidR="00EF072F" w:rsidRPr="00945BEF" w:rsidRDefault="00EF072F" w:rsidP="00EF072F">
      <w:pPr>
        <w:rPr>
          <w:rFonts w:ascii="Times New Roman" w:hAnsi="Times New Roman" w:cs="Times New Roman"/>
          <w:kern w:val="0"/>
          <w:sz w:val="20"/>
          <w:szCs w:val="20"/>
          <w:lang w:val="x-none"/>
        </w:rPr>
      </w:pPr>
      <w:r w:rsidRPr="00945BEF">
        <w:rPr>
          <w:rFonts w:ascii="Times New Roman" w:hAnsi="Times New Roman" w:cs="Times New Roman"/>
          <w:szCs w:val="24"/>
        </w:rPr>
        <w:t>I</w:t>
      </w:r>
      <w:r w:rsidRPr="00945BEF">
        <w:rPr>
          <w:rFonts w:ascii="Times New Roman" w:hAnsi="Times New Roman" w:cs="Times New Roman"/>
          <w:kern w:val="0"/>
          <w:sz w:val="20"/>
          <w:szCs w:val="20"/>
        </w:rPr>
        <w:t>n inactive mode, gNB configures semi-static SBFD resource to the UE through RRC broadcast message/RRC dedicated signaling. If SDT PUSCH transmission resources is allocated within the SBFD resource and the SBFD resource is set to UL, UE can use PUSCH occasion in the SBFD to transmit small data. In addition, gNB</w:t>
      </w:r>
      <w:r w:rsidR="00BF1C1E" w:rsidRPr="00945BEF">
        <w:rPr>
          <w:rFonts w:ascii="Times New Roman" w:hAnsi="Times New Roman" w:cs="Times New Roman"/>
          <w:kern w:val="0"/>
          <w:sz w:val="20"/>
          <w:szCs w:val="20"/>
        </w:rPr>
        <w:t xml:space="preserve"> dynamically</w:t>
      </w:r>
      <w:r w:rsidRPr="00945BEF">
        <w:rPr>
          <w:rFonts w:ascii="Times New Roman" w:hAnsi="Times New Roman" w:cs="Times New Roman"/>
          <w:kern w:val="0"/>
          <w:sz w:val="20"/>
          <w:szCs w:val="20"/>
        </w:rPr>
        <w:t xml:space="preserve"> </w:t>
      </w:r>
      <w:r w:rsidR="00BF1C1E" w:rsidRPr="00945BEF">
        <w:rPr>
          <w:rFonts w:ascii="Times New Roman" w:hAnsi="Times New Roman" w:cs="Times New Roman"/>
          <w:kern w:val="0"/>
          <w:sz w:val="20"/>
          <w:szCs w:val="20"/>
        </w:rPr>
        <w:t>schedules retransmission</w:t>
      </w:r>
      <w:r w:rsidRPr="00945BEF">
        <w:rPr>
          <w:rFonts w:ascii="Times New Roman" w:hAnsi="Times New Roman" w:cs="Times New Roman"/>
          <w:kern w:val="0"/>
          <w:sz w:val="20"/>
          <w:szCs w:val="20"/>
        </w:rPr>
        <w:t xml:space="preserve"> for </w:t>
      </w:r>
      <w:r w:rsidR="00BF1C1E" w:rsidRPr="00945BEF">
        <w:rPr>
          <w:rFonts w:ascii="Times New Roman" w:hAnsi="Times New Roman" w:cs="Times New Roman"/>
          <w:kern w:val="0"/>
          <w:sz w:val="20"/>
          <w:szCs w:val="20"/>
        </w:rPr>
        <w:t>SDT</w:t>
      </w:r>
      <w:r w:rsidRPr="00945BEF">
        <w:rPr>
          <w:rFonts w:ascii="Times New Roman" w:hAnsi="Times New Roman" w:cs="Times New Roman"/>
          <w:kern w:val="0"/>
          <w:sz w:val="20"/>
          <w:szCs w:val="20"/>
        </w:rPr>
        <w:t xml:space="preserve"> PUSCH transmission within the SBFD resource</w:t>
      </w:r>
      <w:r w:rsidR="00BF1C1E" w:rsidRPr="00945BEF">
        <w:rPr>
          <w:rFonts w:ascii="Times New Roman" w:hAnsi="Times New Roman" w:cs="Times New Roman"/>
          <w:kern w:val="0"/>
          <w:sz w:val="20"/>
          <w:szCs w:val="20"/>
        </w:rPr>
        <w:t xml:space="preserve"> in order to</w:t>
      </w:r>
      <w:r w:rsidRPr="00945BEF">
        <w:rPr>
          <w:rFonts w:ascii="Times New Roman" w:hAnsi="Times New Roman" w:cs="Times New Roman"/>
          <w:kern w:val="0"/>
          <w:sz w:val="20"/>
          <w:szCs w:val="20"/>
        </w:rPr>
        <w:t xml:space="preserve"> reduce </w:t>
      </w:r>
      <w:r w:rsidR="00BF1C1E" w:rsidRPr="00945BEF">
        <w:rPr>
          <w:rFonts w:ascii="Times New Roman" w:hAnsi="Times New Roman" w:cs="Times New Roman"/>
          <w:kern w:val="0"/>
          <w:sz w:val="20"/>
          <w:szCs w:val="20"/>
        </w:rPr>
        <w:t>UL</w:t>
      </w:r>
      <w:r w:rsidRPr="00945BEF">
        <w:rPr>
          <w:rFonts w:ascii="Times New Roman" w:hAnsi="Times New Roman" w:cs="Times New Roman"/>
          <w:kern w:val="0"/>
          <w:sz w:val="20"/>
          <w:szCs w:val="20"/>
        </w:rPr>
        <w:t xml:space="preserve"> transmission delay</w:t>
      </w:r>
      <w:r w:rsidR="00BF1C1E" w:rsidRPr="00945BEF">
        <w:rPr>
          <w:rFonts w:ascii="Times New Roman" w:hAnsi="Times New Roman" w:cs="Times New Roman"/>
          <w:kern w:val="0"/>
          <w:sz w:val="20"/>
          <w:szCs w:val="20"/>
        </w:rPr>
        <w:t xml:space="preserve"> as</w:t>
      </w:r>
      <w:r w:rsidRPr="00945BEF">
        <w:rPr>
          <w:rFonts w:ascii="Times New Roman" w:hAnsi="Times New Roman" w:cs="Times New Roman"/>
          <w:kern w:val="0"/>
          <w:sz w:val="20"/>
          <w:szCs w:val="20"/>
        </w:rPr>
        <w:t xml:space="preserve"> shown in </w:t>
      </w:r>
      <w:r w:rsidR="009A0852" w:rsidRPr="00945BEF">
        <w:rPr>
          <w:rFonts w:ascii="Times New Roman" w:hAnsi="Times New Roman" w:cs="Times New Roman"/>
          <w:kern w:val="0"/>
          <w:sz w:val="20"/>
          <w:szCs w:val="20"/>
        </w:rPr>
        <w:fldChar w:fldCharType="begin"/>
      </w:r>
      <w:r w:rsidR="009A0852" w:rsidRPr="00945BEF">
        <w:rPr>
          <w:rFonts w:ascii="Times New Roman" w:hAnsi="Times New Roman" w:cs="Times New Roman"/>
          <w:kern w:val="0"/>
          <w:sz w:val="20"/>
          <w:szCs w:val="20"/>
        </w:rPr>
        <w:instrText xml:space="preserve"> REF _Ref115096226 \h </w:instrText>
      </w:r>
      <w:r w:rsidR="00FF1459" w:rsidRPr="00945BEF">
        <w:rPr>
          <w:rFonts w:ascii="Times New Roman" w:hAnsi="Times New Roman" w:cs="Times New Roman"/>
          <w:kern w:val="0"/>
          <w:sz w:val="20"/>
          <w:szCs w:val="20"/>
        </w:rPr>
        <w:instrText xml:space="preserve"> \* MERGEFORMAT </w:instrText>
      </w:r>
      <w:r w:rsidR="009A0852" w:rsidRPr="00945BEF">
        <w:rPr>
          <w:rFonts w:ascii="Times New Roman" w:hAnsi="Times New Roman" w:cs="Times New Roman"/>
          <w:kern w:val="0"/>
          <w:sz w:val="20"/>
          <w:szCs w:val="20"/>
        </w:rPr>
      </w:r>
      <w:r w:rsidR="009A0852" w:rsidRPr="00945BEF">
        <w:rPr>
          <w:rFonts w:ascii="Times New Roman" w:hAnsi="Times New Roman" w:cs="Times New Roman"/>
          <w:kern w:val="0"/>
          <w:sz w:val="20"/>
          <w:szCs w:val="20"/>
        </w:rPr>
        <w:fldChar w:fldCharType="separate"/>
      </w:r>
      <w:r w:rsidR="0078688D" w:rsidRPr="00C355ED">
        <w:rPr>
          <w:rFonts w:ascii="Times New Roman" w:hAnsi="Times New Roman" w:cs="Times New Roman"/>
          <w:kern w:val="0"/>
          <w:sz w:val="20"/>
          <w:szCs w:val="20"/>
        </w:rPr>
        <w:t xml:space="preserve">Figure </w:t>
      </w:r>
      <w:r w:rsidR="00C45E9B">
        <w:rPr>
          <w:rFonts w:ascii="Times New Roman" w:hAnsi="Times New Roman" w:cs="Times New Roman"/>
          <w:kern w:val="0"/>
          <w:sz w:val="20"/>
          <w:szCs w:val="20"/>
        </w:rPr>
        <w:t>7</w:t>
      </w:r>
      <w:r w:rsidR="009A0852" w:rsidRPr="00945BEF">
        <w:rPr>
          <w:rFonts w:ascii="Times New Roman" w:hAnsi="Times New Roman" w:cs="Times New Roman"/>
          <w:kern w:val="0"/>
          <w:sz w:val="20"/>
          <w:szCs w:val="20"/>
        </w:rPr>
        <w:fldChar w:fldCharType="end"/>
      </w:r>
      <w:r w:rsidRPr="00945BEF">
        <w:rPr>
          <w:rFonts w:ascii="Times New Roman" w:hAnsi="Times New Roman" w:cs="Times New Roman"/>
          <w:kern w:val="0"/>
          <w:sz w:val="20"/>
          <w:szCs w:val="20"/>
        </w:rPr>
        <w:t>.</w:t>
      </w:r>
    </w:p>
    <w:p w14:paraId="4D7932F4" w14:textId="77777777" w:rsidR="00BF2BFA" w:rsidRPr="00945BEF" w:rsidRDefault="00EF072F" w:rsidP="00636BFE">
      <w:pPr>
        <w:rPr>
          <w:rFonts w:ascii="Times New Roman" w:hAnsi="Times New Roman" w:cs="Times New Roman"/>
        </w:rPr>
      </w:pPr>
      <w:r w:rsidRPr="00945BEF">
        <w:rPr>
          <w:rFonts w:ascii="Times New Roman" w:hAnsi="Times New Roman" w:cs="Times New Roman"/>
        </w:rPr>
        <w:object w:dxaOrig="15465" w:dyaOrig="3360" w14:anchorId="424682E6">
          <v:shape id="_x0000_i1031" type="#_x0000_t75" style="width:453pt;height:98.4pt" o:ole="">
            <v:imagedata r:id="rId20" o:title=""/>
          </v:shape>
          <o:OLEObject Type="Embed" ProgID="Visio.Drawing.15" ShapeID="_x0000_i1031" DrawAspect="Content" ObjectID="_1773583163" r:id="rId21"/>
        </w:object>
      </w:r>
    </w:p>
    <w:p w14:paraId="3DA49468" w14:textId="532FFC07" w:rsidR="00BF1C1E" w:rsidRPr="00945BEF" w:rsidRDefault="00507ACB" w:rsidP="00007529">
      <w:pPr>
        <w:pStyle w:val="ab"/>
        <w:jc w:val="center"/>
        <w:rPr>
          <w:rFonts w:ascii="Times New Roman" w:hAnsi="Times New Roman" w:cs="Times New Roman"/>
          <w:kern w:val="0"/>
        </w:rPr>
      </w:pPr>
      <w:bookmarkStart w:id="7" w:name="_Ref115096226"/>
      <w:r w:rsidRPr="00945BEF">
        <w:rPr>
          <w:rFonts w:ascii="Times New Roman" w:hAnsi="Times New Roman" w:cs="Times New Roman"/>
        </w:rPr>
        <w:t xml:space="preserve">Figure </w:t>
      </w:r>
      <w:bookmarkEnd w:id="7"/>
      <w:r w:rsidR="00C45E9B">
        <w:rPr>
          <w:rFonts w:ascii="Times New Roman" w:hAnsi="Times New Roman" w:cs="Times New Roman"/>
        </w:rPr>
        <w:t>7</w:t>
      </w:r>
      <w:r w:rsidR="003061B3">
        <w:rPr>
          <w:rFonts w:ascii="Times New Roman" w:hAnsi="Times New Roman" w:cs="Times New Roman"/>
        </w:rPr>
        <w:t>3</w:t>
      </w:r>
      <w:r w:rsidR="00BF1C1E" w:rsidRPr="00945BEF">
        <w:rPr>
          <w:rFonts w:ascii="Times New Roman" w:hAnsi="Times New Roman" w:cs="Times New Roman"/>
        </w:rPr>
        <w:t xml:space="preserve">. </w:t>
      </w:r>
      <w:r w:rsidR="00BF1C1E" w:rsidRPr="00945BEF">
        <w:rPr>
          <w:rFonts w:ascii="Times New Roman" w:hAnsi="Times New Roman" w:cs="Times New Roman"/>
          <w:kern w:val="0"/>
        </w:rPr>
        <w:t>Scheduling UE to transmit SDT PUSCH in SBFD resource in inactive mode</w:t>
      </w:r>
    </w:p>
    <w:p w14:paraId="0E24DECC" w14:textId="77777777" w:rsidR="00007529" w:rsidRPr="00945BEF" w:rsidRDefault="00007529" w:rsidP="00BF1C1E">
      <w:pPr>
        <w:rPr>
          <w:rFonts w:ascii="Times New Roman" w:hAnsi="Times New Roman" w:cs="Times New Roman"/>
          <w:b/>
          <w:kern w:val="0"/>
          <w:sz w:val="20"/>
          <w:szCs w:val="20"/>
        </w:rPr>
      </w:pPr>
    </w:p>
    <w:p w14:paraId="6DDE247B" w14:textId="5B39EAFF" w:rsidR="00BF1C1E" w:rsidRPr="00945BEF" w:rsidRDefault="00BF1C1E" w:rsidP="00BF1C1E">
      <w:pPr>
        <w:rPr>
          <w:rFonts w:ascii="Times New Roman" w:hAnsi="Times New Roman" w:cs="Times New Roman"/>
          <w:b/>
          <w:kern w:val="0"/>
          <w:sz w:val="20"/>
          <w:szCs w:val="20"/>
        </w:rPr>
      </w:pPr>
      <w:r w:rsidRPr="00945BEF">
        <w:rPr>
          <w:rFonts w:ascii="Times New Roman" w:hAnsi="Times New Roman" w:cs="Times New Roman"/>
          <w:b/>
          <w:kern w:val="0"/>
          <w:sz w:val="20"/>
          <w:szCs w:val="20"/>
        </w:rPr>
        <w:t xml:space="preserve">Proposal </w:t>
      </w:r>
      <w:r w:rsidR="00C45E9B">
        <w:rPr>
          <w:rFonts w:ascii="Times New Roman" w:hAnsi="Times New Roman" w:cs="Times New Roman"/>
          <w:b/>
          <w:kern w:val="0"/>
          <w:sz w:val="20"/>
          <w:szCs w:val="20"/>
        </w:rPr>
        <w:t>8</w:t>
      </w:r>
      <w:r w:rsidRPr="00945BEF">
        <w:rPr>
          <w:rFonts w:ascii="Times New Roman" w:hAnsi="Times New Roman" w:cs="Times New Roman"/>
          <w:b/>
          <w:kern w:val="0"/>
          <w:sz w:val="20"/>
          <w:szCs w:val="20"/>
        </w:rPr>
        <w:t>: UE is scheduled to transmit SDT PUSCH in SBFD time-frequency resource in inactive mode.</w:t>
      </w:r>
    </w:p>
    <w:p w14:paraId="5540082C" w14:textId="77777777" w:rsidR="00A578C0" w:rsidRPr="00945BEF" w:rsidRDefault="00A578C0" w:rsidP="00577C28">
      <w:pPr>
        <w:pStyle w:val="a6"/>
        <w:keepNext/>
        <w:widowControl/>
        <w:numPr>
          <w:ilvl w:val="0"/>
          <w:numId w:val="1"/>
        </w:numPr>
        <w:spacing w:before="240" w:after="120"/>
        <w:ind w:firstLineChars="0"/>
        <w:jc w:val="left"/>
        <w:outlineLvl w:val="0"/>
        <w:rPr>
          <w:rFonts w:ascii="Times New Roman" w:eastAsia="宋体" w:hAnsi="Times New Roman" w:cs="Times New Roman"/>
          <w:b/>
          <w:kern w:val="32"/>
          <w:sz w:val="28"/>
          <w:szCs w:val="20"/>
          <w:lang w:val="x-none"/>
        </w:rPr>
      </w:pPr>
      <w:r w:rsidRPr="00945BEF">
        <w:rPr>
          <w:rFonts w:ascii="Times New Roman" w:eastAsia="宋体" w:hAnsi="Times New Roman" w:cs="Times New Roman"/>
          <w:b/>
          <w:kern w:val="32"/>
          <w:sz w:val="28"/>
          <w:szCs w:val="20"/>
          <w:lang w:val="x-none"/>
        </w:rPr>
        <w:t>Conclusion</w:t>
      </w:r>
    </w:p>
    <w:p w14:paraId="14865B8D" w14:textId="0B3AD2D9"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945BEF">
        <w:rPr>
          <w:rFonts w:ascii="Times New Roman" w:eastAsia="宋体" w:hAnsi="Times New Roman" w:cs="Times New Roman"/>
          <w:kern w:val="0"/>
          <w:sz w:val="20"/>
          <w:szCs w:val="20"/>
          <w:lang w:val="en-GB"/>
        </w:rPr>
        <w:t xml:space="preserve">In this contribution, we </w:t>
      </w:r>
      <w:r w:rsidR="00DF3512" w:rsidRPr="00945BEF">
        <w:rPr>
          <w:rFonts w:ascii="Times New Roman" w:eastAsia="宋体" w:hAnsi="Times New Roman" w:cs="Times New Roman"/>
          <w:kern w:val="0"/>
          <w:sz w:val="20"/>
          <w:szCs w:val="20"/>
          <w:lang w:val="en-GB"/>
        </w:rPr>
        <w:t>discuss</w:t>
      </w:r>
      <w:r w:rsidR="007B19EB" w:rsidRPr="00945BEF">
        <w:rPr>
          <w:rFonts w:ascii="Times New Roman" w:eastAsia="宋体" w:hAnsi="Times New Roman" w:cs="Times New Roman"/>
          <w:kern w:val="0"/>
          <w:sz w:val="20"/>
          <w:szCs w:val="20"/>
          <w:lang w:val="en-GB"/>
        </w:rPr>
        <w:t xml:space="preserve"> </w:t>
      </w:r>
      <w:r w:rsidR="0066311F" w:rsidRPr="00945BEF">
        <w:rPr>
          <w:rFonts w:ascii="Times New Roman" w:eastAsia="宋体" w:hAnsi="Times New Roman" w:cs="Times New Roman"/>
          <w:kern w:val="0"/>
          <w:sz w:val="20"/>
          <w:szCs w:val="20"/>
          <w:lang w:val="en-GB"/>
        </w:rPr>
        <w:t>about</w:t>
      </w:r>
      <w:r w:rsidR="00E73510" w:rsidRPr="00945BEF">
        <w:rPr>
          <w:rFonts w:ascii="Times New Roman" w:eastAsia="宋体" w:hAnsi="Times New Roman" w:cs="Times New Roman"/>
          <w:kern w:val="0"/>
          <w:sz w:val="20"/>
          <w:szCs w:val="20"/>
          <w:lang w:val="en-GB"/>
        </w:rPr>
        <w:t xml:space="preserve"> </w:t>
      </w:r>
      <w:r w:rsidR="00A1181F" w:rsidRPr="00A1181F">
        <w:rPr>
          <w:rFonts w:ascii="Times New Roman" w:eastAsia="宋体" w:hAnsi="Times New Roman" w:cs="Times New Roman"/>
          <w:kern w:val="0"/>
          <w:sz w:val="20"/>
          <w:szCs w:val="20"/>
          <w:lang w:val="en-GB"/>
        </w:rPr>
        <w:t>SBFD random access operation</w:t>
      </w:r>
      <w:r w:rsidR="00A1181F">
        <w:rPr>
          <w:rFonts w:ascii="Times New Roman" w:eastAsia="宋体" w:hAnsi="Times New Roman" w:cs="Times New Roman"/>
          <w:kern w:val="0"/>
          <w:sz w:val="20"/>
          <w:szCs w:val="20"/>
          <w:lang w:val="en-GB"/>
        </w:rPr>
        <w:t xml:space="preserve"> </w:t>
      </w:r>
      <w:r w:rsidR="00144AE7" w:rsidRPr="00945BEF">
        <w:rPr>
          <w:rFonts w:ascii="Times New Roman" w:eastAsia="宋体" w:hAnsi="Times New Roman" w:cs="Times New Roman"/>
          <w:kern w:val="0"/>
          <w:sz w:val="20"/>
          <w:szCs w:val="20"/>
          <w:lang w:val="en-GB"/>
        </w:rPr>
        <w:t>with the following proposal</w:t>
      </w:r>
      <w:r w:rsidR="00AF35C9">
        <w:rPr>
          <w:rFonts w:ascii="Times New Roman" w:eastAsia="宋体" w:hAnsi="Times New Roman" w:cs="Times New Roman"/>
          <w:kern w:val="0"/>
          <w:sz w:val="20"/>
          <w:szCs w:val="20"/>
          <w:lang w:val="en-GB"/>
        </w:rPr>
        <w:t>s</w:t>
      </w:r>
      <w:r w:rsidR="00144AE7" w:rsidRPr="00945BEF">
        <w:rPr>
          <w:rFonts w:ascii="Times New Roman" w:eastAsia="宋体" w:hAnsi="Times New Roman" w:cs="Times New Roman"/>
          <w:kern w:val="0"/>
          <w:sz w:val="20"/>
          <w:szCs w:val="20"/>
          <w:lang w:val="en-GB"/>
        </w:rPr>
        <w:t>:</w:t>
      </w:r>
    </w:p>
    <w:p w14:paraId="425AF2D9" w14:textId="77777777" w:rsidR="00DE0D26" w:rsidRDefault="00DE0D26" w:rsidP="00DE0D26">
      <w:pPr>
        <w:rPr>
          <w:rFonts w:ascii="Times New Roman" w:hAnsi="Times New Roman" w:cs="Times New Roman"/>
          <w:b/>
          <w:kern w:val="0"/>
          <w:sz w:val="20"/>
          <w:szCs w:val="20"/>
          <w:lang w:val="en-GB"/>
        </w:rPr>
      </w:pPr>
      <w:r w:rsidRPr="00945BEF">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1</w:t>
      </w:r>
      <w:r w:rsidRPr="00945BEF">
        <w:rPr>
          <w:rFonts w:ascii="Times New Roman" w:hAnsi="Times New Roman" w:cs="Times New Roman"/>
          <w:b/>
          <w:kern w:val="0"/>
          <w:sz w:val="20"/>
          <w:szCs w:val="20"/>
          <w:lang w:val="en-GB"/>
        </w:rPr>
        <w:t>: MsgA RO and MsgA PUSCH for Type-2 random access procedure is supported to be configured in semi-static SBFD resource.</w:t>
      </w:r>
    </w:p>
    <w:p w14:paraId="04B8A85D" w14:textId="77777777" w:rsidR="00DE0D26" w:rsidRDefault="00DE0D26" w:rsidP="00DE0D26">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2: </w:t>
      </w:r>
      <w:r>
        <w:rPr>
          <w:rFonts w:ascii="Times New Roman" w:hAnsi="Times New Roman" w:cs="Times New Roman"/>
          <w:b/>
          <w:kern w:val="0"/>
          <w:sz w:val="20"/>
          <w:szCs w:val="20"/>
          <w:lang w:val="en-GB"/>
        </w:rPr>
        <w:t>M</w:t>
      </w:r>
      <w:r w:rsidRPr="00DE0D26">
        <w:rPr>
          <w:rFonts w:ascii="Times New Roman" w:hAnsi="Times New Roman" w:cs="Times New Roman"/>
          <w:b/>
          <w:kern w:val="0"/>
          <w:sz w:val="20"/>
          <w:szCs w:val="20"/>
          <w:lang w:val="en-GB"/>
        </w:rPr>
        <w:t>apping SSB to RO in SBFD symbol and SSB to RO in non-SBFD symbol separately should be supported.</w:t>
      </w:r>
    </w:p>
    <w:p w14:paraId="4A41AC45" w14:textId="77777777" w:rsidR="00DE0D26" w:rsidRPr="00DE0D26" w:rsidRDefault="00DE0D26" w:rsidP="00DE0D26">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3: If supporting unified </w:t>
      </w:r>
      <w:r w:rsidRPr="00DE0D26">
        <w:rPr>
          <w:rFonts w:ascii="Times New Roman" w:hAnsi="Times New Roman" w:cs="Times New Roman" w:hint="eastAsia"/>
          <w:b/>
          <w:kern w:val="0"/>
          <w:sz w:val="20"/>
          <w:szCs w:val="20"/>
          <w:lang w:val="en-GB"/>
        </w:rPr>
        <w:t>m</w:t>
      </w:r>
      <w:r w:rsidRPr="00DE0D26">
        <w:rPr>
          <w:rFonts w:ascii="Times New Roman" w:hAnsi="Times New Roman" w:cs="Times New Roman"/>
          <w:b/>
          <w:kern w:val="0"/>
          <w:sz w:val="20"/>
          <w:szCs w:val="20"/>
          <w:lang w:val="en-GB"/>
        </w:rPr>
        <w:t>apping SSB to RO in SBFD symbol and non-SBFD symbol, dedicated preamble allocation for SBFD-aware UE should be considered.</w:t>
      </w:r>
    </w:p>
    <w:p w14:paraId="2AACB072" w14:textId="22969D76" w:rsidR="00C45E9B" w:rsidRPr="00C45E9B" w:rsidRDefault="00C45E9B" w:rsidP="00C45E9B">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4: </w:t>
      </w:r>
      <w:r>
        <w:rPr>
          <w:rFonts w:ascii="Times New Roman" w:hAnsi="Times New Roman" w:cs="Times New Roman"/>
          <w:b/>
          <w:kern w:val="0"/>
          <w:sz w:val="20"/>
          <w:szCs w:val="20"/>
          <w:lang w:val="en-GB"/>
        </w:rPr>
        <w:t>U</w:t>
      </w:r>
      <w:r w:rsidRPr="00C45E9B">
        <w:rPr>
          <w:rFonts w:ascii="Times New Roman" w:hAnsi="Times New Roman" w:cs="Times New Roman"/>
          <w:b/>
          <w:kern w:val="0"/>
          <w:sz w:val="20"/>
          <w:szCs w:val="20"/>
          <w:lang w:val="en-GB"/>
        </w:rPr>
        <w:t xml:space="preserve">nified configuration on PRACH by RRC signalling can be </w:t>
      </w:r>
      <w:r w:rsidR="009A395C">
        <w:rPr>
          <w:rFonts w:ascii="Times New Roman" w:hAnsi="Times New Roman" w:cs="Times New Roman"/>
          <w:b/>
          <w:kern w:val="0"/>
          <w:sz w:val="20"/>
          <w:szCs w:val="20"/>
          <w:lang w:val="en-GB"/>
        </w:rPr>
        <w:t>supported</w:t>
      </w:r>
      <w:r>
        <w:rPr>
          <w:rFonts w:ascii="Times New Roman" w:hAnsi="Times New Roman" w:cs="Times New Roman"/>
          <w:b/>
          <w:kern w:val="0"/>
          <w:sz w:val="20"/>
          <w:szCs w:val="20"/>
          <w:lang w:val="en-GB"/>
        </w:rPr>
        <w:t>.</w:t>
      </w:r>
    </w:p>
    <w:p w14:paraId="3DF9E1E0" w14:textId="77777777" w:rsidR="00C45E9B" w:rsidRPr="00DE0D26" w:rsidRDefault="00C45E9B" w:rsidP="00C45E9B">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5: </w:t>
      </w:r>
      <w:r>
        <w:rPr>
          <w:rFonts w:ascii="Times New Roman" w:hAnsi="Times New Roman" w:cs="Times New Roman"/>
          <w:b/>
          <w:kern w:val="0"/>
          <w:sz w:val="20"/>
          <w:szCs w:val="20"/>
          <w:lang w:val="en-GB"/>
        </w:rPr>
        <w:t>F</w:t>
      </w:r>
      <w:r w:rsidRPr="00C45E9B">
        <w:rPr>
          <w:rFonts w:ascii="Times New Roman" w:hAnsi="Times New Roman" w:cs="Times New Roman"/>
          <w:b/>
          <w:kern w:val="0"/>
          <w:sz w:val="20"/>
          <w:szCs w:val="20"/>
          <w:lang w:val="en-GB"/>
        </w:rPr>
        <w:t>requency start offset for SBFD which is relative to the original PRACH frequency starting point is supported for determining frequency start of PRACH Occasion in SBFD</w:t>
      </w:r>
      <w:r>
        <w:rPr>
          <w:rFonts w:ascii="Times New Roman" w:hAnsi="Times New Roman" w:cs="Times New Roman"/>
          <w:b/>
          <w:kern w:val="0"/>
          <w:sz w:val="20"/>
          <w:szCs w:val="20"/>
          <w:lang w:val="en-GB"/>
        </w:rPr>
        <w:t>.</w:t>
      </w:r>
    </w:p>
    <w:p w14:paraId="447B56F7" w14:textId="75DF74DE" w:rsidR="00C45E9B" w:rsidRPr="00C45E9B" w:rsidRDefault="00C45E9B" w:rsidP="00C45E9B">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6</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Separated</w:t>
      </w:r>
      <w:r w:rsidRPr="00C45E9B">
        <w:rPr>
          <w:rFonts w:ascii="Times New Roman" w:hAnsi="Times New Roman" w:cs="Times New Roman"/>
          <w:b/>
          <w:kern w:val="0"/>
          <w:sz w:val="20"/>
          <w:szCs w:val="20"/>
          <w:lang w:val="en-GB"/>
        </w:rPr>
        <w:t xml:space="preserve"> configuration on PRACH by RRC signalling can be </w:t>
      </w:r>
      <w:r w:rsidR="009A395C">
        <w:rPr>
          <w:rFonts w:ascii="Times New Roman" w:hAnsi="Times New Roman" w:cs="Times New Roman"/>
          <w:b/>
          <w:kern w:val="0"/>
          <w:sz w:val="20"/>
          <w:szCs w:val="20"/>
          <w:lang w:val="en-GB"/>
        </w:rPr>
        <w:t>supported</w:t>
      </w:r>
      <w:bookmarkStart w:id="8" w:name="_GoBack"/>
      <w:bookmarkEnd w:id="8"/>
      <w:r>
        <w:rPr>
          <w:rFonts w:ascii="Times New Roman" w:hAnsi="Times New Roman" w:cs="Times New Roman"/>
          <w:b/>
          <w:kern w:val="0"/>
          <w:sz w:val="20"/>
          <w:szCs w:val="20"/>
          <w:lang w:val="en-GB"/>
        </w:rPr>
        <w:t>.</w:t>
      </w:r>
    </w:p>
    <w:p w14:paraId="58A7BAB6" w14:textId="77777777" w:rsidR="00C45E9B" w:rsidRDefault="00C45E9B" w:rsidP="00C45E9B">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7</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Frequency start parameter </w:t>
      </w:r>
      <w:r w:rsidRPr="00C45E9B">
        <w:rPr>
          <w:rFonts w:ascii="Times New Roman" w:hAnsi="Times New Roman" w:cs="Times New Roman"/>
          <w:b/>
          <w:kern w:val="0"/>
          <w:sz w:val="20"/>
          <w:szCs w:val="20"/>
          <w:lang w:val="en-GB"/>
        </w:rPr>
        <w:t>for SBFD is supported for determining frequency start of PRACH Occasion in SBFD</w:t>
      </w:r>
      <w:r>
        <w:rPr>
          <w:rFonts w:ascii="Times New Roman" w:hAnsi="Times New Roman" w:cs="Times New Roman"/>
          <w:b/>
          <w:kern w:val="0"/>
          <w:sz w:val="20"/>
          <w:szCs w:val="20"/>
          <w:lang w:val="en-GB"/>
        </w:rPr>
        <w:t>.</w:t>
      </w:r>
    </w:p>
    <w:p w14:paraId="4C0C045F" w14:textId="35B2B8DA" w:rsidR="0032439C" w:rsidRPr="00C45E9B" w:rsidRDefault="00DE0D26" w:rsidP="00C45E9B">
      <w:pPr>
        <w:rPr>
          <w:rFonts w:ascii="Times New Roman" w:hAnsi="Times New Roman" w:cs="Times New Roman"/>
          <w:b/>
          <w:kern w:val="0"/>
          <w:sz w:val="20"/>
          <w:szCs w:val="20"/>
          <w:lang w:val="en-GB"/>
        </w:rPr>
      </w:pPr>
      <w:r>
        <w:rPr>
          <w:rFonts w:ascii="Times New Roman" w:hAnsi="Times New Roman" w:cs="Times New Roman"/>
          <w:b/>
          <w:kern w:val="0"/>
          <w:sz w:val="20"/>
          <w:szCs w:val="20"/>
        </w:rPr>
        <w:t>P</w:t>
      </w:r>
      <w:r w:rsidRPr="00945BEF">
        <w:rPr>
          <w:rFonts w:ascii="Times New Roman" w:hAnsi="Times New Roman" w:cs="Times New Roman"/>
          <w:b/>
          <w:kern w:val="0"/>
          <w:sz w:val="20"/>
          <w:szCs w:val="20"/>
        </w:rPr>
        <w:t xml:space="preserve">roposal </w:t>
      </w:r>
      <w:r w:rsidR="00C45E9B">
        <w:rPr>
          <w:rFonts w:ascii="Times New Roman" w:hAnsi="Times New Roman" w:cs="Times New Roman"/>
          <w:b/>
          <w:kern w:val="0"/>
          <w:sz w:val="20"/>
          <w:szCs w:val="20"/>
        </w:rPr>
        <w:t>8</w:t>
      </w:r>
      <w:r w:rsidRPr="00945BEF">
        <w:rPr>
          <w:rFonts w:ascii="Times New Roman" w:hAnsi="Times New Roman" w:cs="Times New Roman"/>
          <w:b/>
          <w:kern w:val="0"/>
          <w:sz w:val="20"/>
          <w:szCs w:val="20"/>
        </w:rPr>
        <w:t>: UE is scheduled to transmit SDT PUSCH in SBFD time-frequency resource in inactive mode.</w:t>
      </w:r>
    </w:p>
    <w:p w14:paraId="14163BF2" w14:textId="77777777" w:rsidR="00A5188B" w:rsidRPr="00945BEF" w:rsidRDefault="00A5188B" w:rsidP="00481074">
      <w:pPr>
        <w:pStyle w:val="a6"/>
        <w:keepNext/>
        <w:widowControl/>
        <w:numPr>
          <w:ilvl w:val="0"/>
          <w:numId w:val="1"/>
        </w:numPr>
        <w:spacing w:before="240" w:after="120"/>
        <w:ind w:firstLineChars="0"/>
        <w:jc w:val="left"/>
        <w:outlineLvl w:val="0"/>
        <w:rPr>
          <w:rFonts w:ascii="Times New Roman" w:eastAsia="宋体" w:hAnsi="Times New Roman" w:cs="Times New Roman"/>
          <w:b/>
          <w:kern w:val="32"/>
          <w:sz w:val="28"/>
          <w:szCs w:val="20"/>
          <w:lang w:val="x-none" w:eastAsia="x-none"/>
        </w:rPr>
      </w:pPr>
      <w:r w:rsidRPr="00945BEF">
        <w:rPr>
          <w:rFonts w:ascii="Times New Roman" w:eastAsia="宋体" w:hAnsi="Times New Roman" w:cs="Times New Roman"/>
          <w:b/>
          <w:kern w:val="32"/>
          <w:sz w:val="28"/>
          <w:szCs w:val="20"/>
          <w:lang w:val="x-none"/>
        </w:rPr>
        <w:t>Reference</w:t>
      </w:r>
    </w:p>
    <w:p w14:paraId="23F06EBF" w14:textId="72E14A58" w:rsidR="00C5012B" w:rsidRPr="00C5012B" w:rsidRDefault="00583D25" w:rsidP="00C5012B">
      <w:pPr>
        <w:pStyle w:val="a6"/>
        <w:numPr>
          <w:ilvl w:val="0"/>
          <w:numId w:val="2"/>
        </w:numPr>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Chairman’s Notes, RAN1#116</w:t>
      </w:r>
      <w:r w:rsidRPr="00EF2708">
        <w:rPr>
          <w:rFonts w:ascii="Times New Roman" w:eastAsia="宋体" w:hAnsi="Times New Roman" w:cs="Times New Roman"/>
          <w:kern w:val="0"/>
          <w:sz w:val="20"/>
          <w:szCs w:val="20"/>
          <w:lang w:val="en-GB"/>
        </w:rPr>
        <w:t xml:space="preserve">, final, </w:t>
      </w:r>
      <w:r>
        <w:rPr>
          <w:rFonts w:ascii="Times New Roman" w:eastAsia="宋体" w:hAnsi="Times New Roman" w:cs="Times New Roman"/>
          <w:kern w:val="0"/>
          <w:sz w:val="20"/>
          <w:szCs w:val="20"/>
          <w:lang w:val="en-GB"/>
        </w:rPr>
        <w:t>February 26th</w:t>
      </w:r>
      <w:r w:rsidRPr="00EF2708">
        <w:rPr>
          <w:rFonts w:ascii="Times New Roman" w:eastAsia="宋体" w:hAnsi="Times New Roman" w:cs="Times New Roman"/>
          <w:kern w:val="0"/>
          <w:sz w:val="20"/>
          <w:szCs w:val="20"/>
          <w:lang w:val="en-GB"/>
        </w:rPr>
        <w:t xml:space="preserve"> – </w:t>
      </w:r>
      <w:r>
        <w:rPr>
          <w:rFonts w:ascii="Times New Roman" w:eastAsia="宋体" w:hAnsi="Times New Roman" w:cs="Times New Roman"/>
          <w:kern w:val="0"/>
          <w:sz w:val="20"/>
          <w:szCs w:val="20"/>
          <w:lang w:val="en-GB"/>
        </w:rPr>
        <w:t>March 1st</w:t>
      </w:r>
      <w:r w:rsidRPr="00EF2708">
        <w:rPr>
          <w:rFonts w:ascii="Times New Roman" w:eastAsia="宋体" w:hAnsi="Times New Roman" w:cs="Times New Roman"/>
          <w:kern w:val="0"/>
          <w:sz w:val="20"/>
          <w:szCs w:val="20"/>
          <w:lang w:val="en-GB"/>
        </w:rPr>
        <w:t>, 202</w:t>
      </w:r>
      <w:r>
        <w:rPr>
          <w:rFonts w:ascii="Times New Roman" w:eastAsia="宋体" w:hAnsi="Times New Roman" w:cs="Times New Roman"/>
          <w:kern w:val="0"/>
          <w:sz w:val="20"/>
          <w:szCs w:val="20"/>
          <w:lang w:val="en-GB"/>
        </w:rPr>
        <w:t>4</w:t>
      </w:r>
    </w:p>
    <w:sectPr w:rsidR="00C5012B" w:rsidRPr="00C5012B"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2E3A9" w14:textId="77777777" w:rsidR="009D2D17" w:rsidRDefault="009D2D17" w:rsidP="00A578C0">
      <w:r>
        <w:separator/>
      </w:r>
    </w:p>
  </w:endnote>
  <w:endnote w:type="continuationSeparator" w:id="0">
    <w:p w14:paraId="6781FAB0" w14:textId="77777777" w:rsidR="009D2D17" w:rsidRDefault="009D2D17"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9D6C6" w14:textId="77777777" w:rsidR="009D2D17" w:rsidRDefault="009D2D17" w:rsidP="00A578C0">
      <w:r>
        <w:separator/>
      </w:r>
    </w:p>
  </w:footnote>
  <w:footnote w:type="continuationSeparator" w:id="0">
    <w:p w14:paraId="0D5C0361" w14:textId="77777777" w:rsidR="009D2D17" w:rsidRDefault="009D2D17"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A018AD"/>
    <w:multiLevelType w:val="hybridMultilevel"/>
    <w:tmpl w:val="26DE5E4A"/>
    <w:lvl w:ilvl="0" w:tplc="3788B37C">
      <w:start w:val="5"/>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4"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176C69"/>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4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2"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C86097"/>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abstractNumId w:val="22"/>
  </w:num>
  <w:num w:numId="2">
    <w:abstractNumId w:val="7"/>
  </w:num>
  <w:num w:numId="3">
    <w:abstractNumId w:val="42"/>
  </w:num>
  <w:num w:numId="4">
    <w:abstractNumId w:val="12"/>
  </w:num>
  <w:num w:numId="5">
    <w:abstractNumId w:val="19"/>
  </w:num>
  <w:num w:numId="6">
    <w:abstractNumId w:val="27"/>
  </w:num>
  <w:num w:numId="7">
    <w:abstractNumId w:val="45"/>
  </w:num>
  <w:num w:numId="8">
    <w:abstractNumId w:val="26"/>
  </w:num>
  <w:num w:numId="9">
    <w:abstractNumId w:val="30"/>
  </w:num>
  <w:num w:numId="10">
    <w:abstractNumId w:val="9"/>
  </w:num>
  <w:num w:numId="11">
    <w:abstractNumId w:val="20"/>
  </w:num>
  <w:num w:numId="12">
    <w:abstractNumId w:val="44"/>
  </w:num>
  <w:num w:numId="13">
    <w:abstractNumId w:val="4"/>
  </w:num>
  <w:num w:numId="14">
    <w:abstractNumId w:val="1"/>
  </w:num>
  <w:num w:numId="15">
    <w:abstractNumId w:val="32"/>
  </w:num>
  <w:num w:numId="16">
    <w:abstractNumId w:val="13"/>
  </w:num>
  <w:num w:numId="17">
    <w:abstractNumId w:val="3"/>
  </w:num>
  <w:num w:numId="18">
    <w:abstractNumId w:val="10"/>
  </w:num>
  <w:num w:numId="19">
    <w:abstractNumId w:val="14"/>
  </w:num>
  <w:num w:numId="20">
    <w:abstractNumId w:val="33"/>
  </w:num>
  <w:num w:numId="21">
    <w:abstractNumId w:val="37"/>
  </w:num>
  <w:num w:numId="22">
    <w:abstractNumId w:val="2"/>
  </w:num>
  <w:num w:numId="23">
    <w:abstractNumId w:val="8"/>
  </w:num>
  <w:num w:numId="24">
    <w:abstractNumId w:val="34"/>
  </w:num>
  <w:num w:numId="25">
    <w:abstractNumId w:val="36"/>
  </w:num>
  <w:num w:numId="26">
    <w:abstractNumId w:val="43"/>
  </w:num>
  <w:num w:numId="27">
    <w:abstractNumId w:val="41"/>
  </w:num>
  <w:num w:numId="28">
    <w:abstractNumId w:val="5"/>
  </w:num>
  <w:num w:numId="29">
    <w:abstractNumId w:val="16"/>
  </w:num>
  <w:num w:numId="30">
    <w:abstractNumId w:val="11"/>
  </w:num>
  <w:num w:numId="31">
    <w:abstractNumId w:val="35"/>
  </w:num>
  <w:num w:numId="32">
    <w:abstractNumId w:val="0"/>
  </w:num>
  <w:num w:numId="33">
    <w:abstractNumId w:val="25"/>
  </w:num>
  <w:num w:numId="34">
    <w:abstractNumId w:val="40"/>
  </w:num>
  <w:num w:numId="35">
    <w:abstractNumId w:val="23"/>
  </w:num>
  <w:num w:numId="36">
    <w:abstractNumId w:val="29"/>
  </w:num>
  <w:num w:numId="37">
    <w:abstractNumId w:val="24"/>
  </w:num>
  <w:num w:numId="38">
    <w:abstractNumId w:val="21"/>
  </w:num>
  <w:num w:numId="39">
    <w:abstractNumId w:val="38"/>
  </w:num>
  <w:num w:numId="40">
    <w:abstractNumId w:val="31"/>
  </w:num>
  <w:num w:numId="41">
    <w:abstractNumId w:val="17"/>
  </w:num>
  <w:num w:numId="42">
    <w:abstractNumId w:val="28"/>
  </w:num>
  <w:num w:numId="43">
    <w:abstractNumId w:val="18"/>
  </w:num>
  <w:num w:numId="44">
    <w:abstractNumId w:val="6"/>
  </w:num>
  <w:num w:numId="45">
    <w:abstractNumId w:val="39"/>
  </w:num>
  <w:num w:numId="4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08BE"/>
    <w:rsid w:val="00002F53"/>
    <w:rsid w:val="00003437"/>
    <w:rsid w:val="00003872"/>
    <w:rsid w:val="00004415"/>
    <w:rsid w:val="00007529"/>
    <w:rsid w:val="00007ACD"/>
    <w:rsid w:val="00007C66"/>
    <w:rsid w:val="00010399"/>
    <w:rsid w:val="000137B6"/>
    <w:rsid w:val="00015940"/>
    <w:rsid w:val="0002067F"/>
    <w:rsid w:val="00022CAF"/>
    <w:rsid w:val="00026051"/>
    <w:rsid w:val="00030C5E"/>
    <w:rsid w:val="0003280B"/>
    <w:rsid w:val="00042A65"/>
    <w:rsid w:val="00043456"/>
    <w:rsid w:val="000443A2"/>
    <w:rsid w:val="000474D9"/>
    <w:rsid w:val="00052129"/>
    <w:rsid w:val="000539DA"/>
    <w:rsid w:val="00054955"/>
    <w:rsid w:val="00055376"/>
    <w:rsid w:val="00055FC3"/>
    <w:rsid w:val="00056DDE"/>
    <w:rsid w:val="000605E6"/>
    <w:rsid w:val="00062A9E"/>
    <w:rsid w:val="00063E0D"/>
    <w:rsid w:val="000651A8"/>
    <w:rsid w:val="00066A85"/>
    <w:rsid w:val="000701F9"/>
    <w:rsid w:val="00070FF1"/>
    <w:rsid w:val="00071D3E"/>
    <w:rsid w:val="00072947"/>
    <w:rsid w:val="00073C62"/>
    <w:rsid w:val="00073FB0"/>
    <w:rsid w:val="00077040"/>
    <w:rsid w:val="00077604"/>
    <w:rsid w:val="00080438"/>
    <w:rsid w:val="000806E8"/>
    <w:rsid w:val="00080D99"/>
    <w:rsid w:val="000855E6"/>
    <w:rsid w:val="00090D82"/>
    <w:rsid w:val="00091C19"/>
    <w:rsid w:val="000A1545"/>
    <w:rsid w:val="000A1C5A"/>
    <w:rsid w:val="000A253A"/>
    <w:rsid w:val="000A5A40"/>
    <w:rsid w:val="000A5CDA"/>
    <w:rsid w:val="000A61BC"/>
    <w:rsid w:val="000B3BC7"/>
    <w:rsid w:val="000B427E"/>
    <w:rsid w:val="000B4AB1"/>
    <w:rsid w:val="000B64EA"/>
    <w:rsid w:val="000C2AC7"/>
    <w:rsid w:val="000C3EC5"/>
    <w:rsid w:val="000C668E"/>
    <w:rsid w:val="000C6955"/>
    <w:rsid w:val="000D1D50"/>
    <w:rsid w:val="000D65A7"/>
    <w:rsid w:val="000E088B"/>
    <w:rsid w:val="000E160E"/>
    <w:rsid w:val="000E415C"/>
    <w:rsid w:val="000E6288"/>
    <w:rsid w:val="000E66A2"/>
    <w:rsid w:val="000F55B2"/>
    <w:rsid w:val="000F7827"/>
    <w:rsid w:val="001011C8"/>
    <w:rsid w:val="00102FD7"/>
    <w:rsid w:val="00104183"/>
    <w:rsid w:val="0010576F"/>
    <w:rsid w:val="00105878"/>
    <w:rsid w:val="00107CA0"/>
    <w:rsid w:val="00110D31"/>
    <w:rsid w:val="00110D40"/>
    <w:rsid w:val="00112671"/>
    <w:rsid w:val="00116257"/>
    <w:rsid w:val="00120A67"/>
    <w:rsid w:val="00120AD5"/>
    <w:rsid w:val="00123581"/>
    <w:rsid w:val="00125AA7"/>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45A7"/>
    <w:rsid w:val="001564E3"/>
    <w:rsid w:val="00164058"/>
    <w:rsid w:val="00164469"/>
    <w:rsid w:val="001663DE"/>
    <w:rsid w:val="001707CD"/>
    <w:rsid w:val="00173760"/>
    <w:rsid w:val="001738C4"/>
    <w:rsid w:val="001773ED"/>
    <w:rsid w:val="00182C79"/>
    <w:rsid w:val="001854FC"/>
    <w:rsid w:val="00192DCD"/>
    <w:rsid w:val="00193172"/>
    <w:rsid w:val="001955EA"/>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D1E03"/>
    <w:rsid w:val="001D4808"/>
    <w:rsid w:val="001D6A91"/>
    <w:rsid w:val="001E2AC0"/>
    <w:rsid w:val="001E4D8D"/>
    <w:rsid w:val="001F1D97"/>
    <w:rsid w:val="001F42A7"/>
    <w:rsid w:val="001F54A5"/>
    <w:rsid w:val="00202B10"/>
    <w:rsid w:val="0020383B"/>
    <w:rsid w:val="00205A7C"/>
    <w:rsid w:val="002069DC"/>
    <w:rsid w:val="00206ED8"/>
    <w:rsid w:val="00207649"/>
    <w:rsid w:val="002113BD"/>
    <w:rsid w:val="002136E9"/>
    <w:rsid w:val="00215C94"/>
    <w:rsid w:val="00216C69"/>
    <w:rsid w:val="0022153E"/>
    <w:rsid w:val="002224FF"/>
    <w:rsid w:val="00224DBF"/>
    <w:rsid w:val="002254FB"/>
    <w:rsid w:val="00225A64"/>
    <w:rsid w:val="002305BB"/>
    <w:rsid w:val="00232402"/>
    <w:rsid w:val="002344D7"/>
    <w:rsid w:val="0024169A"/>
    <w:rsid w:val="002450CF"/>
    <w:rsid w:val="00245AD4"/>
    <w:rsid w:val="0024744C"/>
    <w:rsid w:val="00250865"/>
    <w:rsid w:val="002518A8"/>
    <w:rsid w:val="002531E8"/>
    <w:rsid w:val="00256379"/>
    <w:rsid w:val="00262CE9"/>
    <w:rsid w:val="00265D57"/>
    <w:rsid w:val="00270FD3"/>
    <w:rsid w:val="00273D0B"/>
    <w:rsid w:val="002751C6"/>
    <w:rsid w:val="00283A65"/>
    <w:rsid w:val="00286A83"/>
    <w:rsid w:val="00293BBE"/>
    <w:rsid w:val="00294B50"/>
    <w:rsid w:val="002A1831"/>
    <w:rsid w:val="002A3326"/>
    <w:rsid w:val="002A3C1D"/>
    <w:rsid w:val="002A3F55"/>
    <w:rsid w:val="002A43A1"/>
    <w:rsid w:val="002A588D"/>
    <w:rsid w:val="002B048B"/>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E08D1"/>
    <w:rsid w:val="002E3930"/>
    <w:rsid w:val="002E7B19"/>
    <w:rsid w:val="002F0A21"/>
    <w:rsid w:val="002F5346"/>
    <w:rsid w:val="002F6966"/>
    <w:rsid w:val="002F6BD2"/>
    <w:rsid w:val="002F7346"/>
    <w:rsid w:val="003018B7"/>
    <w:rsid w:val="00303BE0"/>
    <w:rsid w:val="003061B3"/>
    <w:rsid w:val="00307FB0"/>
    <w:rsid w:val="00310B68"/>
    <w:rsid w:val="00310D51"/>
    <w:rsid w:val="00316F69"/>
    <w:rsid w:val="00320D92"/>
    <w:rsid w:val="00321210"/>
    <w:rsid w:val="003214F4"/>
    <w:rsid w:val="003215BB"/>
    <w:rsid w:val="00321B0B"/>
    <w:rsid w:val="003224A7"/>
    <w:rsid w:val="00322F94"/>
    <w:rsid w:val="0032439C"/>
    <w:rsid w:val="00332412"/>
    <w:rsid w:val="00335FAE"/>
    <w:rsid w:val="00340FD3"/>
    <w:rsid w:val="0034168A"/>
    <w:rsid w:val="003419CA"/>
    <w:rsid w:val="00343302"/>
    <w:rsid w:val="003435A1"/>
    <w:rsid w:val="003453BC"/>
    <w:rsid w:val="003454E3"/>
    <w:rsid w:val="00346DB7"/>
    <w:rsid w:val="003523D1"/>
    <w:rsid w:val="003525D2"/>
    <w:rsid w:val="00352A44"/>
    <w:rsid w:val="003555C5"/>
    <w:rsid w:val="00357E2C"/>
    <w:rsid w:val="00357F92"/>
    <w:rsid w:val="00362F05"/>
    <w:rsid w:val="003635EF"/>
    <w:rsid w:val="00364465"/>
    <w:rsid w:val="00366B60"/>
    <w:rsid w:val="0036751F"/>
    <w:rsid w:val="0037342D"/>
    <w:rsid w:val="00377B8A"/>
    <w:rsid w:val="0038258A"/>
    <w:rsid w:val="00382CEC"/>
    <w:rsid w:val="0038575A"/>
    <w:rsid w:val="0038764A"/>
    <w:rsid w:val="003903E5"/>
    <w:rsid w:val="003A2419"/>
    <w:rsid w:val="003A35BD"/>
    <w:rsid w:val="003A5BB9"/>
    <w:rsid w:val="003A6F71"/>
    <w:rsid w:val="003A7604"/>
    <w:rsid w:val="003B2055"/>
    <w:rsid w:val="003B465C"/>
    <w:rsid w:val="003B52F8"/>
    <w:rsid w:val="003B69F6"/>
    <w:rsid w:val="003B6BBF"/>
    <w:rsid w:val="003B7D4D"/>
    <w:rsid w:val="003B7E18"/>
    <w:rsid w:val="003C175D"/>
    <w:rsid w:val="003C2406"/>
    <w:rsid w:val="003C47E7"/>
    <w:rsid w:val="003D0A5D"/>
    <w:rsid w:val="003D4B88"/>
    <w:rsid w:val="003D50AA"/>
    <w:rsid w:val="003D74C2"/>
    <w:rsid w:val="003D78A3"/>
    <w:rsid w:val="003D7F90"/>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1E7"/>
    <w:rsid w:val="00415A15"/>
    <w:rsid w:val="00415EEA"/>
    <w:rsid w:val="00417EC0"/>
    <w:rsid w:val="00420E3F"/>
    <w:rsid w:val="00422EC5"/>
    <w:rsid w:val="00426D9A"/>
    <w:rsid w:val="004316D9"/>
    <w:rsid w:val="00433ED1"/>
    <w:rsid w:val="0043443E"/>
    <w:rsid w:val="00434F31"/>
    <w:rsid w:val="0043632E"/>
    <w:rsid w:val="0044310C"/>
    <w:rsid w:val="00443F5F"/>
    <w:rsid w:val="00444225"/>
    <w:rsid w:val="0044531A"/>
    <w:rsid w:val="00445AAB"/>
    <w:rsid w:val="004500D2"/>
    <w:rsid w:val="00450A5D"/>
    <w:rsid w:val="00450B70"/>
    <w:rsid w:val="004513A9"/>
    <w:rsid w:val="00465B71"/>
    <w:rsid w:val="00465FCC"/>
    <w:rsid w:val="004665F2"/>
    <w:rsid w:val="00467787"/>
    <w:rsid w:val="00467FCA"/>
    <w:rsid w:val="00473E9E"/>
    <w:rsid w:val="004762AE"/>
    <w:rsid w:val="004767FA"/>
    <w:rsid w:val="00476938"/>
    <w:rsid w:val="00481074"/>
    <w:rsid w:val="00481E71"/>
    <w:rsid w:val="00486938"/>
    <w:rsid w:val="004915B8"/>
    <w:rsid w:val="004949D5"/>
    <w:rsid w:val="00494BBA"/>
    <w:rsid w:val="004957F9"/>
    <w:rsid w:val="004A06BE"/>
    <w:rsid w:val="004A10CB"/>
    <w:rsid w:val="004A1CE8"/>
    <w:rsid w:val="004A2226"/>
    <w:rsid w:val="004A303C"/>
    <w:rsid w:val="004A32E5"/>
    <w:rsid w:val="004A4A4E"/>
    <w:rsid w:val="004A5E7F"/>
    <w:rsid w:val="004A65B6"/>
    <w:rsid w:val="004A6CD5"/>
    <w:rsid w:val="004A705E"/>
    <w:rsid w:val="004B0142"/>
    <w:rsid w:val="004B2D1D"/>
    <w:rsid w:val="004B3F6B"/>
    <w:rsid w:val="004B435F"/>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502C42"/>
    <w:rsid w:val="00503E53"/>
    <w:rsid w:val="005073DC"/>
    <w:rsid w:val="0050787A"/>
    <w:rsid w:val="00507ACB"/>
    <w:rsid w:val="00507F5D"/>
    <w:rsid w:val="00511571"/>
    <w:rsid w:val="00511A54"/>
    <w:rsid w:val="00512265"/>
    <w:rsid w:val="005124EA"/>
    <w:rsid w:val="005157CF"/>
    <w:rsid w:val="00521ED8"/>
    <w:rsid w:val="00523F7F"/>
    <w:rsid w:val="005249A0"/>
    <w:rsid w:val="00527EE8"/>
    <w:rsid w:val="00533FE1"/>
    <w:rsid w:val="00534DA0"/>
    <w:rsid w:val="00534E57"/>
    <w:rsid w:val="00535B1A"/>
    <w:rsid w:val="00544FE4"/>
    <w:rsid w:val="00547461"/>
    <w:rsid w:val="00550557"/>
    <w:rsid w:val="0055210B"/>
    <w:rsid w:val="00553D9B"/>
    <w:rsid w:val="00557CBC"/>
    <w:rsid w:val="0056047C"/>
    <w:rsid w:val="005609C1"/>
    <w:rsid w:val="00562145"/>
    <w:rsid w:val="00563885"/>
    <w:rsid w:val="005640B4"/>
    <w:rsid w:val="00565903"/>
    <w:rsid w:val="00566A5C"/>
    <w:rsid w:val="005716B5"/>
    <w:rsid w:val="005743E5"/>
    <w:rsid w:val="00574D1D"/>
    <w:rsid w:val="005756E9"/>
    <w:rsid w:val="005758E6"/>
    <w:rsid w:val="005769C1"/>
    <w:rsid w:val="00576FDA"/>
    <w:rsid w:val="00577C28"/>
    <w:rsid w:val="005822E4"/>
    <w:rsid w:val="00583D25"/>
    <w:rsid w:val="005843DD"/>
    <w:rsid w:val="00587925"/>
    <w:rsid w:val="00591825"/>
    <w:rsid w:val="00592D9D"/>
    <w:rsid w:val="00594BFB"/>
    <w:rsid w:val="00596317"/>
    <w:rsid w:val="00597238"/>
    <w:rsid w:val="0059754D"/>
    <w:rsid w:val="00597FF2"/>
    <w:rsid w:val="005A19BF"/>
    <w:rsid w:val="005A1AE8"/>
    <w:rsid w:val="005A1F55"/>
    <w:rsid w:val="005A50A6"/>
    <w:rsid w:val="005A643E"/>
    <w:rsid w:val="005A7A77"/>
    <w:rsid w:val="005B0658"/>
    <w:rsid w:val="005B2303"/>
    <w:rsid w:val="005B311E"/>
    <w:rsid w:val="005B500C"/>
    <w:rsid w:val="005B675E"/>
    <w:rsid w:val="005C03CA"/>
    <w:rsid w:val="005C1818"/>
    <w:rsid w:val="005C420B"/>
    <w:rsid w:val="005C62B7"/>
    <w:rsid w:val="005C78FD"/>
    <w:rsid w:val="005C7CE6"/>
    <w:rsid w:val="005D18A5"/>
    <w:rsid w:val="005D407F"/>
    <w:rsid w:val="005D4148"/>
    <w:rsid w:val="005D4B1E"/>
    <w:rsid w:val="005E1A29"/>
    <w:rsid w:val="005E4677"/>
    <w:rsid w:val="005E4C22"/>
    <w:rsid w:val="005E507A"/>
    <w:rsid w:val="005E59BB"/>
    <w:rsid w:val="005E6D3C"/>
    <w:rsid w:val="005F779B"/>
    <w:rsid w:val="005F7D15"/>
    <w:rsid w:val="00602444"/>
    <w:rsid w:val="00610FD6"/>
    <w:rsid w:val="0061336B"/>
    <w:rsid w:val="0061441C"/>
    <w:rsid w:val="00616764"/>
    <w:rsid w:val="00616B85"/>
    <w:rsid w:val="00620208"/>
    <w:rsid w:val="00622B0D"/>
    <w:rsid w:val="00623F49"/>
    <w:rsid w:val="0062456D"/>
    <w:rsid w:val="0062671D"/>
    <w:rsid w:val="0062682B"/>
    <w:rsid w:val="00626AA6"/>
    <w:rsid w:val="006344F4"/>
    <w:rsid w:val="00635236"/>
    <w:rsid w:val="00636BFE"/>
    <w:rsid w:val="00636F20"/>
    <w:rsid w:val="00642DE7"/>
    <w:rsid w:val="00643170"/>
    <w:rsid w:val="00643C26"/>
    <w:rsid w:val="006453D7"/>
    <w:rsid w:val="0065568F"/>
    <w:rsid w:val="00657868"/>
    <w:rsid w:val="006606EC"/>
    <w:rsid w:val="0066210A"/>
    <w:rsid w:val="0066311F"/>
    <w:rsid w:val="006636E0"/>
    <w:rsid w:val="00667BAF"/>
    <w:rsid w:val="00670EDA"/>
    <w:rsid w:val="006759FF"/>
    <w:rsid w:val="00675E58"/>
    <w:rsid w:val="00676541"/>
    <w:rsid w:val="0067688D"/>
    <w:rsid w:val="00680CBF"/>
    <w:rsid w:val="00681FAE"/>
    <w:rsid w:val="00685118"/>
    <w:rsid w:val="006868CD"/>
    <w:rsid w:val="00686A0A"/>
    <w:rsid w:val="00691970"/>
    <w:rsid w:val="00691CBB"/>
    <w:rsid w:val="00695CC2"/>
    <w:rsid w:val="00696B7D"/>
    <w:rsid w:val="00696C85"/>
    <w:rsid w:val="006A6B89"/>
    <w:rsid w:val="006A78FD"/>
    <w:rsid w:val="006B056B"/>
    <w:rsid w:val="006B086A"/>
    <w:rsid w:val="006B08A9"/>
    <w:rsid w:val="006B2596"/>
    <w:rsid w:val="006B6A62"/>
    <w:rsid w:val="006C0184"/>
    <w:rsid w:val="006D3A30"/>
    <w:rsid w:val="006D3EF4"/>
    <w:rsid w:val="006D47CD"/>
    <w:rsid w:val="006D6DB4"/>
    <w:rsid w:val="006D70B2"/>
    <w:rsid w:val="006D7857"/>
    <w:rsid w:val="006E259F"/>
    <w:rsid w:val="006E361A"/>
    <w:rsid w:val="006E3893"/>
    <w:rsid w:val="006E780A"/>
    <w:rsid w:val="006F2B0A"/>
    <w:rsid w:val="006F3A54"/>
    <w:rsid w:val="006F5DF0"/>
    <w:rsid w:val="006F6EA7"/>
    <w:rsid w:val="007019D8"/>
    <w:rsid w:val="00703778"/>
    <w:rsid w:val="007037EB"/>
    <w:rsid w:val="00703888"/>
    <w:rsid w:val="00703B1A"/>
    <w:rsid w:val="0070513F"/>
    <w:rsid w:val="00705278"/>
    <w:rsid w:val="0071028D"/>
    <w:rsid w:val="007103CF"/>
    <w:rsid w:val="00713A2F"/>
    <w:rsid w:val="00717AEA"/>
    <w:rsid w:val="007218F4"/>
    <w:rsid w:val="0072328B"/>
    <w:rsid w:val="0072348E"/>
    <w:rsid w:val="0072606B"/>
    <w:rsid w:val="0072764E"/>
    <w:rsid w:val="00730700"/>
    <w:rsid w:val="00730DAC"/>
    <w:rsid w:val="00733266"/>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E90"/>
    <w:rsid w:val="00774746"/>
    <w:rsid w:val="007757D6"/>
    <w:rsid w:val="0077604D"/>
    <w:rsid w:val="00781066"/>
    <w:rsid w:val="00781CD4"/>
    <w:rsid w:val="00781F62"/>
    <w:rsid w:val="00782C29"/>
    <w:rsid w:val="0078307B"/>
    <w:rsid w:val="0078688D"/>
    <w:rsid w:val="00792E64"/>
    <w:rsid w:val="00794DA6"/>
    <w:rsid w:val="00796110"/>
    <w:rsid w:val="007A0ADF"/>
    <w:rsid w:val="007A196D"/>
    <w:rsid w:val="007A5B67"/>
    <w:rsid w:val="007B03E2"/>
    <w:rsid w:val="007B0BD0"/>
    <w:rsid w:val="007B19EB"/>
    <w:rsid w:val="007B3CD5"/>
    <w:rsid w:val="007B4A64"/>
    <w:rsid w:val="007B4A91"/>
    <w:rsid w:val="007B6166"/>
    <w:rsid w:val="007B6CB7"/>
    <w:rsid w:val="007B7821"/>
    <w:rsid w:val="007C4239"/>
    <w:rsid w:val="007C6E02"/>
    <w:rsid w:val="007C7FDA"/>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2572"/>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748AD"/>
    <w:rsid w:val="00875688"/>
    <w:rsid w:val="00875FF5"/>
    <w:rsid w:val="008770C2"/>
    <w:rsid w:val="00877D6E"/>
    <w:rsid w:val="008825F0"/>
    <w:rsid w:val="00883DCA"/>
    <w:rsid w:val="00884961"/>
    <w:rsid w:val="008850E3"/>
    <w:rsid w:val="00885293"/>
    <w:rsid w:val="00885BC5"/>
    <w:rsid w:val="00890586"/>
    <w:rsid w:val="00890C47"/>
    <w:rsid w:val="00893684"/>
    <w:rsid w:val="00893B50"/>
    <w:rsid w:val="008A0387"/>
    <w:rsid w:val="008A1BFE"/>
    <w:rsid w:val="008A271B"/>
    <w:rsid w:val="008A3D71"/>
    <w:rsid w:val="008A4895"/>
    <w:rsid w:val="008A5656"/>
    <w:rsid w:val="008B0017"/>
    <w:rsid w:val="008B111D"/>
    <w:rsid w:val="008B4EE6"/>
    <w:rsid w:val="008C1C6D"/>
    <w:rsid w:val="008C4111"/>
    <w:rsid w:val="008C42CF"/>
    <w:rsid w:val="008C44F3"/>
    <w:rsid w:val="008C5D3D"/>
    <w:rsid w:val="008C5EC3"/>
    <w:rsid w:val="008D3D73"/>
    <w:rsid w:val="008D429C"/>
    <w:rsid w:val="008D5332"/>
    <w:rsid w:val="008D7205"/>
    <w:rsid w:val="008E1649"/>
    <w:rsid w:val="008E2F85"/>
    <w:rsid w:val="008E3640"/>
    <w:rsid w:val="008E4D96"/>
    <w:rsid w:val="008F06F1"/>
    <w:rsid w:val="008F1846"/>
    <w:rsid w:val="008F258F"/>
    <w:rsid w:val="009032D9"/>
    <w:rsid w:val="00904AB7"/>
    <w:rsid w:val="009059C1"/>
    <w:rsid w:val="00906E8A"/>
    <w:rsid w:val="0090729B"/>
    <w:rsid w:val="00912323"/>
    <w:rsid w:val="00912D6E"/>
    <w:rsid w:val="00921728"/>
    <w:rsid w:val="009248EF"/>
    <w:rsid w:val="00927D2C"/>
    <w:rsid w:val="009321B1"/>
    <w:rsid w:val="00940DE5"/>
    <w:rsid w:val="0094151A"/>
    <w:rsid w:val="00941672"/>
    <w:rsid w:val="00945BEF"/>
    <w:rsid w:val="009462DD"/>
    <w:rsid w:val="0094756A"/>
    <w:rsid w:val="00947D8C"/>
    <w:rsid w:val="00952CE2"/>
    <w:rsid w:val="00954596"/>
    <w:rsid w:val="00954BD4"/>
    <w:rsid w:val="00960B3F"/>
    <w:rsid w:val="00960E45"/>
    <w:rsid w:val="009616CA"/>
    <w:rsid w:val="0096235C"/>
    <w:rsid w:val="009657CB"/>
    <w:rsid w:val="00966574"/>
    <w:rsid w:val="009667B8"/>
    <w:rsid w:val="0096732A"/>
    <w:rsid w:val="00967708"/>
    <w:rsid w:val="00975EC0"/>
    <w:rsid w:val="009772B4"/>
    <w:rsid w:val="009776C9"/>
    <w:rsid w:val="009812D1"/>
    <w:rsid w:val="0098133E"/>
    <w:rsid w:val="00981AC6"/>
    <w:rsid w:val="00981C91"/>
    <w:rsid w:val="00983B3F"/>
    <w:rsid w:val="00984E40"/>
    <w:rsid w:val="00985AC0"/>
    <w:rsid w:val="0099035A"/>
    <w:rsid w:val="00990ED9"/>
    <w:rsid w:val="00990F78"/>
    <w:rsid w:val="009927D6"/>
    <w:rsid w:val="009946E1"/>
    <w:rsid w:val="00996132"/>
    <w:rsid w:val="009A0852"/>
    <w:rsid w:val="009A0ABF"/>
    <w:rsid w:val="009A1175"/>
    <w:rsid w:val="009A3194"/>
    <w:rsid w:val="009A395C"/>
    <w:rsid w:val="009A7F51"/>
    <w:rsid w:val="009B261C"/>
    <w:rsid w:val="009B57BD"/>
    <w:rsid w:val="009B62C0"/>
    <w:rsid w:val="009B7684"/>
    <w:rsid w:val="009C3102"/>
    <w:rsid w:val="009D2D17"/>
    <w:rsid w:val="009D3AFD"/>
    <w:rsid w:val="009D46D5"/>
    <w:rsid w:val="009E5B86"/>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4CF2"/>
    <w:rsid w:val="00A25083"/>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CE9"/>
    <w:rsid w:val="00A51147"/>
    <w:rsid w:val="00A5188B"/>
    <w:rsid w:val="00A53BF7"/>
    <w:rsid w:val="00A57131"/>
    <w:rsid w:val="00A57162"/>
    <w:rsid w:val="00A578C0"/>
    <w:rsid w:val="00A60B59"/>
    <w:rsid w:val="00A61756"/>
    <w:rsid w:val="00A62586"/>
    <w:rsid w:val="00A626DB"/>
    <w:rsid w:val="00A65D4E"/>
    <w:rsid w:val="00A65FE9"/>
    <w:rsid w:val="00A67C69"/>
    <w:rsid w:val="00A73440"/>
    <w:rsid w:val="00A73647"/>
    <w:rsid w:val="00A7514D"/>
    <w:rsid w:val="00A83E66"/>
    <w:rsid w:val="00A8647F"/>
    <w:rsid w:val="00A9018C"/>
    <w:rsid w:val="00A92A39"/>
    <w:rsid w:val="00A934F0"/>
    <w:rsid w:val="00A95DA4"/>
    <w:rsid w:val="00AA3128"/>
    <w:rsid w:val="00AA3E4B"/>
    <w:rsid w:val="00AA50C0"/>
    <w:rsid w:val="00AA78D4"/>
    <w:rsid w:val="00AB437C"/>
    <w:rsid w:val="00AC167B"/>
    <w:rsid w:val="00AC2767"/>
    <w:rsid w:val="00AC4955"/>
    <w:rsid w:val="00AC5463"/>
    <w:rsid w:val="00AC7F63"/>
    <w:rsid w:val="00AD3D40"/>
    <w:rsid w:val="00AD7D8E"/>
    <w:rsid w:val="00AE21C2"/>
    <w:rsid w:val="00AE4543"/>
    <w:rsid w:val="00AF15F7"/>
    <w:rsid w:val="00AF35C9"/>
    <w:rsid w:val="00AF5D3F"/>
    <w:rsid w:val="00AF7B30"/>
    <w:rsid w:val="00B00C6E"/>
    <w:rsid w:val="00B02DA3"/>
    <w:rsid w:val="00B07614"/>
    <w:rsid w:val="00B11C4F"/>
    <w:rsid w:val="00B130BD"/>
    <w:rsid w:val="00B146A4"/>
    <w:rsid w:val="00B152E2"/>
    <w:rsid w:val="00B16BCF"/>
    <w:rsid w:val="00B1736E"/>
    <w:rsid w:val="00B20344"/>
    <w:rsid w:val="00B22AD7"/>
    <w:rsid w:val="00B256DC"/>
    <w:rsid w:val="00B279D1"/>
    <w:rsid w:val="00B27E2D"/>
    <w:rsid w:val="00B375FC"/>
    <w:rsid w:val="00B51966"/>
    <w:rsid w:val="00B53DC0"/>
    <w:rsid w:val="00B608D2"/>
    <w:rsid w:val="00B6162D"/>
    <w:rsid w:val="00B6462B"/>
    <w:rsid w:val="00B65C18"/>
    <w:rsid w:val="00B6664C"/>
    <w:rsid w:val="00B66E0F"/>
    <w:rsid w:val="00B7041E"/>
    <w:rsid w:val="00B70C65"/>
    <w:rsid w:val="00B7145D"/>
    <w:rsid w:val="00B716AD"/>
    <w:rsid w:val="00B7490D"/>
    <w:rsid w:val="00B812A1"/>
    <w:rsid w:val="00B8388E"/>
    <w:rsid w:val="00B84D6D"/>
    <w:rsid w:val="00B857C2"/>
    <w:rsid w:val="00B875DF"/>
    <w:rsid w:val="00B87AD0"/>
    <w:rsid w:val="00B92C5C"/>
    <w:rsid w:val="00B94FA0"/>
    <w:rsid w:val="00B9571E"/>
    <w:rsid w:val="00B96E2E"/>
    <w:rsid w:val="00BA341E"/>
    <w:rsid w:val="00BA3452"/>
    <w:rsid w:val="00BA5C21"/>
    <w:rsid w:val="00BB3CEF"/>
    <w:rsid w:val="00BB452F"/>
    <w:rsid w:val="00BB614B"/>
    <w:rsid w:val="00BB6AE7"/>
    <w:rsid w:val="00BC0042"/>
    <w:rsid w:val="00BC1B55"/>
    <w:rsid w:val="00BC1C38"/>
    <w:rsid w:val="00BC5DCB"/>
    <w:rsid w:val="00BC65B8"/>
    <w:rsid w:val="00BD3E09"/>
    <w:rsid w:val="00BE0241"/>
    <w:rsid w:val="00BE2301"/>
    <w:rsid w:val="00BE28B3"/>
    <w:rsid w:val="00BF0013"/>
    <w:rsid w:val="00BF069B"/>
    <w:rsid w:val="00BF1C1E"/>
    <w:rsid w:val="00BF2BFA"/>
    <w:rsid w:val="00BF7E50"/>
    <w:rsid w:val="00C038AE"/>
    <w:rsid w:val="00C10509"/>
    <w:rsid w:val="00C10AA7"/>
    <w:rsid w:val="00C11E46"/>
    <w:rsid w:val="00C148F6"/>
    <w:rsid w:val="00C15FD6"/>
    <w:rsid w:val="00C17161"/>
    <w:rsid w:val="00C174AD"/>
    <w:rsid w:val="00C17CDA"/>
    <w:rsid w:val="00C20AFC"/>
    <w:rsid w:val="00C247FF"/>
    <w:rsid w:val="00C26A8D"/>
    <w:rsid w:val="00C30367"/>
    <w:rsid w:val="00C31500"/>
    <w:rsid w:val="00C32876"/>
    <w:rsid w:val="00C33030"/>
    <w:rsid w:val="00C33AFB"/>
    <w:rsid w:val="00C3547C"/>
    <w:rsid w:val="00C355ED"/>
    <w:rsid w:val="00C36C55"/>
    <w:rsid w:val="00C42295"/>
    <w:rsid w:val="00C42B12"/>
    <w:rsid w:val="00C45E9B"/>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1B99"/>
    <w:rsid w:val="00C72628"/>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7294"/>
    <w:rsid w:val="00CA749F"/>
    <w:rsid w:val="00CB0263"/>
    <w:rsid w:val="00CB0AC8"/>
    <w:rsid w:val="00CB0C02"/>
    <w:rsid w:val="00CB381B"/>
    <w:rsid w:val="00CB46B2"/>
    <w:rsid w:val="00CB4E60"/>
    <w:rsid w:val="00CB6F6A"/>
    <w:rsid w:val="00CC03DC"/>
    <w:rsid w:val="00CC0414"/>
    <w:rsid w:val="00CC300E"/>
    <w:rsid w:val="00CC5A74"/>
    <w:rsid w:val="00CC7FD5"/>
    <w:rsid w:val="00CD63DC"/>
    <w:rsid w:val="00CE39AA"/>
    <w:rsid w:val="00CE5ADF"/>
    <w:rsid w:val="00CF3CD4"/>
    <w:rsid w:val="00CF48EA"/>
    <w:rsid w:val="00CF577E"/>
    <w:rsid w:val="00D001F5"/>
    <w:rsid w:val="00D006D3"/>
    <w:rsid w:val="00D01FC8"/>
    <w:rsid w:val="00D02C74"/>
    <w:rsid w:val="00D04E39"/>
    <w:rsid w:val="00D04E61"/>
    <w:rsid w:val="00D055C7"/>
    <w:rsid w:val="00D06C39"/>
    <w:rsid w:val="00D07BFB"/>
    <w:rsid w:val="00D17B0E"/>
    <w:rsid w:val="00D22435"/>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5B25"/>
    <w:rsid w:val="00D55DE1"/>
    <w:rsid w:val="00D56570"/>
    <w:rsid w:val="00D56AA9"/>
    <w:rsid w:val="00D57D15"/>
    <w:rsid w:val="00D57F9E"/>
    <w:rsid w:val="00D6033F"/>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54B2"/>
    <w:rsid w:val="00DB57C7"/>
    <w:rsid w:val="00DC0054"/>
    <w:rsid w:val="00DC3075"/>
    <w:rsid w:val="00DC6297"/>
    <w:rsid w:val="00DC71C2"/>
    <w:rsid w:val="00DD1A01"/>
    <w:rsid w:val="00DD2A9A"/>
    <w:rsid w:val="00DD4563"/>
    <w:rsid w:val="00DD56E6"/>
    <w:rsid w:val="00DE046B"/>
    <w:rsid w:val="00DE070C"/>
    <w:rsid w:val="00DE0D26"/>
    <w:rsid w:val="00DE26EA"/>
    <w:rsid w:val="00DE48F4"/>
    <w:rsid w:val="00DE5A39"/>
    <w:rsid w:val="00DE71EE"/>
    <w:rsid w:val="00DF1081"/>
    <w:rsid w:val="00DF1605"/>
    <w:rsid w:val="00DF215D"/>
    <w:rsid w:val="00DF33FF"/>
    <w:rsid w:val="00DF3512"/>
    <w:rsid w:val="00DF6593"/>
    <w:rsid w:val="00DF7A6B"/>
    <w:rsid w:val="00E00DE7"/>
    <w:rsid w:val="00E02632"/>
    <w:rsid w:val="00E04E85"/>
    <w:rsid w:val="00E05CD9"/>
    <w:rsid w:val="00E0672B"/>
    <w:rsid w:val="00E06C60"/>
    <w:rsid w:val="00E11745"/>
    <w:rsid w:val="00E14190"/>
    <w:rsid w:val="00E20D04"/>
    <w:rsid w:val="00E21B74"/>
    <w:rsid w:val="00E24F84"/>
    <w:rsid w:val="00E263B7"/>
    <w:rsid w:val="00E3303F"/>
    <w:rsid w:val="00E33082"/>
    <w:rsid w:val="00E3364B"/>
    <w:rsid w:val="00E34712"/>
    <w:rsid w:val="00E366DE"/>
    <w:rsid w:val="00E41183"/>
    <w:rsid w:val="00E457E2"/>
    <w:rsid w:val="00E503C1"/>
    <w:rsid w:val="00E506A3"/>
    <w:rsid w:val="00E5186A"/>
    <w:rsid w:val="00E51983"/>
    <w:rsid w:val="00E54806"/>
    <w:rsid w:val="00E555A0"/>
    <w:rsid w:val="00E555F5"/>
    <w:rsid w:val="00E61116"/>
    <w:rsid w:val="00E65264"/>
    <w:rsid w:val="00E7005E"/>
    <w:rsid w:val="00E72BEB"/>
    <w:rsid w:val="00E73510"/>
    <w:rsid w:val="00E80BCF"/>
    <w:rsid w:val="00E82442"/>
    <w:rsid w:val="00E83E65"/>
    <w:rsid w:val="00E87303"/>
    <w:rsid w:val="00E905D6"/>
    <w:rsid w:val="00E92431"/>
    <w:rsid w:val="00E93D4B"/>
    <w:rsid w:val="00E94EF2"/>
    <w:rsid w:val="00EA3CF5"/>
    <w:rsid w:val="00EA638F"/>
    <w:rsid w:val="00EA6C48"/>
    <w:rsid w:val="00EB11C0"/>
    <w:rsid w:val="00EC00BE"/>
    <w:rsid w:val="00EC1FE6"/>
    <w:rsid w:val="00ED2846"/>
    <w:rsid w:val="00ED38EA"/>
    <w:rsid w:val="00ED636B"/>
    <w:rsid w:val="00EE6181"/>
    <w:rsid w:val="00EE777A"/>
    <w:rsid w:val="00EF072F"/>
    <w:rsid w:val="00EF2708"/>
    <w:rsid w:val="00EF4FB3"/>
    <w:rsid w:val="00EF60D3"/>
    <w:rsid w:val="00F0051C"/>
    <w:rsid w:val="00F00656"/>
    <w:rsid w:val="00F01BC7"/>
    <w:rsid w:val="00F03767"/>
    <w:rsid w:val="00F04231"/>
    <w:rsid w:val="00F04FCA"/>
    <w:rsid w:val="00F104AB"/>
    <w:rsid w:val="00F105E2"/>
    <w:rsid w:val="00F10651"/>
    <w:rsid w:val="00F115B9"/>
    <w:rsid w:val="00F2324F"/>
    <w:rsid w:val="00F25BDD"/>
    <w:rsid w:val="00F26607"/>
    <w:rsid w:val="00F2770D"/>
    <w:rsid w:val="00F32A16"/>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700F4"/>
    <w:rsid w:val="00F71071"/>
    <w:rsid w:val="00F776B4"/>
    <w:rsid w:val="00F77851"/>
    <w:rsid w:val="00F83318"/>
    <w:rsid w:val="00F8481C"/>
    <w:rsid w:val="00F8485B"/>
    <w:rsid w:val="00F86FBF"/>
    <w:rsid w:val="00F9124B"/>
    <w:rsid w:val="00F943EA"/>
    <w:rsid w:val="00F9494A"/>
    <w:rsid w:val="00F95FFE"/>
    <w:rsid w:val="00F971BA"/>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3">
    <w:name w:val="heading 3"/>
    <w:basedOn w:val="a"/>
    <w:next w:val="a"/>
    <w:link w:val="3Char"/>
    <w:uiPriority w:val="9"/>
    <w:unhideWhenUsed/>
    <w:qFormat/>
    <w:rsid w:val="002F6966"/>
    <w:pPr>
      <w:keepNext/>
      <w:keepLines/>
      <w:spacing w:line="360" w:lineRule="auto"/>
      <w:outlineLvl w:val="2"/>
    </w:pPr>
    <w:rPr>
      <w:rFonts w:eastAsia="Arial"/>
      <w:bCs/>
      <w:sz w:val="24"/>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5640B4"/>
    <w:pPr>
      <w:keepNext/>
      <w:keepLines/>
      <w:widowControl/>
      <w:spacing w:before="240" w:afterLines="50" w:after="64" w:line="320" w:lineRule="auto"/>
      <w:jc w:val="left"/>
      <w:outlineLvl w:val="8"/>
    </w:pPr>
    <w:rPr>
      <w:rFonts w:ascii="Cambria" w:eastAsia="宋体" w:hAnsi="Cambria" w:cs="Times New Roman"/>
      <w:kern w:val="0"/>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2F6966"/>
    <w:rPr>
      <w:rFonts w:asciiTheme="majorHAnsi" w:eastAsia="Arial" w:hAnsiTheme="majorHAnsi" w:cstheme="majorBidi"/>
      <w:bCs/>
      <w:color w:val="4F81BD" w:themeColor="accent1"/>
      <w:kern w:val="0"/>
      <w:sz w:val="24"/>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2F6966"/>
    <w:rPr>
      <w:rFonts w:eastAsia="Arial"/>
      <w:bCs/>
      <w:sz w:val="24"/>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 w:type="character" w:customStyle="1" w:styleId="9Char">
    <w:name w:val="标题 9 Char"/>
    <w:basedOn w:val="a0"/>
    <w:link w:val="9"/>
    <w:semiHidden/>
    <w:rsid w:val="005640B4"/>
    <w:rPr>
      <w:rFonts w:ascii="Cambria" w:eastAsia="宋体" w:hAnsi="Cambria" w:cs="Times New Roman"/>
      <w:kern w:val="0"/>
      <w:szCs w:val="21"/>
      <w:lang w:val="x-none" w:eastAsia="en-US"/>
    </w:rPr>
  </w:style>
  <w:style w:type="paragraph" w:customStyle="1" w:styleId="20">
    <w:name w:val="列出段落2"/>
    <w:basedOn w:val="a"/>
    <w:link w:val="af1"/>
    <w:uiPriority w:val="34"/>
    <w:qFormat/>
    <w:rsid w:val="00144AE7"/>
    <w:pPr>
      <w:widowControl/>
      <w:suppressAutoHyphens/>
      <w:spacing w:after="50"/>
      <w:ind w:left="840"/>
      <w:jc w:val="left"/>
    </w:pPr>
    <w:rPr>
      <w:rFonts w:ascii="Cambria" w:eastAsia="黑体" w:hAnsi="Cambria" w:cs="宋体"/>
      <w:kern w:val="0"/>
      <w:sz w:val="20"/>
      <w:szCs w:val="20"/>
      <w:lang w:eastAsia="en-US"/>
    </w:rPr>
  </w:style>
  <w:style w:type="character" w:customStyle="1" w:styleId="af1">
    <w:name w:val="列出段落 字符"/>
    <w:link w:val="20"/>
    <w:uiPriority w:val="34"/>
    <w:qFormat/>
    <w:rsid w:val="00144AE7"/>
    <w:rPr>
      <w:rFonts w:ascii="Cambria" w:eastAsia="黑体" w:hAnsi="Cambria" w:cs="宋体"/>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6.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3C9F4-9C03-46CE-A758-2A09C1878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1308</Words>
  <Characters>7461</Characters>
  <Application>Microsoft Office Word</Application>
  <DocSecurity>0</DocSecurity>
  <Lines>62</Lines>
  <Paragraphs>17</Paragraphs>
  <ScaleCrop>false</ScaleCrop>
  <Company>CATT</Company>
  <LinksUpToDate>false</LinksUpToDate>
  <CharactersWithSpaces>8752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zhoulei</cp:lastModifiedBy>
  <cp:revision>12</cp:revision>
  <dcterms:created xsi:type="dcterms:W3CDTF">2024-03-12T06:42:00Z</dcterms:created>
  <dcterms:modified xsi:type="dcterms:W3CDTF">2024-04-02T08:47:00Z</dcterms:modified>
</cp:coreProperties>
</file>